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3408"/>
        <w:gridCol w:w="5672"/>
      </w:tblGrid>
      <w:tr w:rsidR="00D975FF" w:rsidRPr="00D975FF" w14:paraId="67861D2C" w14:textId="77777777" w:rsidTr="009A1583">
        <w:trPr>
          <w:trHeight w:val="1124"/>
          <w:jc w:val="center"/>
        </w:trPr>
        <w:tc>
          <w:tcPr>
            <w:tcW w:w="3408" w:type="dxa"/>
          </w:tcPr>
          <w:p w14:paraId="73480ED6" w14:textId="77777777" w:rsidR="00CA0250" w:rsidRPr="00D975FF" w:rsidRDefault="00CA0250" w:rsidP="00CA0250">
            <w:pPr>
              <w:jc w:val="center"/>
              <w:rPr>
                <w:b/>
                <w:sz w:val="26"/>
                <w:szCs w:val="28"/>
              </w:rPr>
            </w:pPr>
            <w:r w:rsidRPr="00D975FF">
              <w:rPr>
                <w:b/>
                <w:sz w:val="26"/>
                <w:szCs w:val="28"/>
              </w:rPr>
              <w:t>ỦY BAN NHÂN DÂN</w:t>
            </w:r>
          </w:p>
          <w:p w14:paraId="2E6E20AE" w14:textId="77777777" w:rsidR="00CA0250" w:rsidRPr="00D975FF" w:rsidRDefault="00CA0250" w:rsidP="00CA0250">
            <w:pPr>
              <w:jc w:val="center"/>
              <w:rPr>
                <w:b/>
                <w:sz w:val="26"/>
                <w:szCs w:val="28"/>
              </w:rPr>
            </w:pPr>
            <w:r w:rsidRPr="00D975FF">
              <w:rPr>
                <w:b/>
                <w:sz w:val="26"/>
                <w:szCs w:val="28"/>
              </w:rPr>
              <w:t>TỈNH SÓC TRĂNG</w:t>
            </w:r>
          </w:p>
          <w:p w14:paraId="51E86D48" w14:textId="77777777" w:rsidR="00CA0250" w:rsidRPr="00D975FF" w:rsidRDefault="009E27B0" w:rsidP="00CA0250">
            <w:pPr>
              <w:jc w:val="center"/>
              <w:rPr>
                <w:sz w:val="26"/>
                <w:szCs w:val="28"/>
              </w:rPr>
            </w:pPr>
            <w:r w:rsidRPr="00D975FF">
              <w:rPr>
                <w:b/>
                <w:noProof/>
                <w:sz w:val="26"/>
                <w:szCs w:val="28"/>
              </w:rPr>
              <mc:AlternateContent>
                <mc:Choice Requires="wps">
                  <w:drawing>
                    <wp:anchor distT="0" distB="0" distL="114300" distR="114300" simplePos="0" relativeHeight="251657728" behindDoc="0" locked="0" layoutInCell="1" allowOverlap="1" wp14:anchorId="5C0702F2" wp14:editId="3CFC84F9">
                      <wp:simplePos x="0" y="0"/>
                      <wp:positionH relativeFrom="column">
                        <wp:align>center</wp:align>
                      </wp:positionH>
                      <wp:positionV relativeFrom="paragraph">
                        <wp:posOffset>36195</wp:posOffset>
                      </wp:positionV>
                      <wp:extent cx="637200" cy="0"/>
                      <wp:effectExtent l="0" t="0" r="0" b="0"/>
                      <wp:wrapNone/>
                      <wp:docPr id="3"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FEB5" id=" 59"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50.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">
                      <o:lock v:ext="edit" shapetype="f"/>
                    </v:line>
                  </w:pict>
                </mc:Fallback>
              </mc:AlternateContent>
            </w:r>
          </w:p>
          <w:p w14:paraId="5CB5343A" w14:textId="0C04FC68" w:rsidR="00CA0250" w:rsidRPr="00D975FF" w:rsidRDefault="00BD0A77" w:rsidP="00ED74E1">
            <w:pPr>
              <w:jc w:val="center"/>
              <w:rPr>
                <w:b/>
                <w:sz w:val="26"/>
                <w:szCs w:val="28"/>
              </w:rPr>
            </w:pPr>
            <w:r w:rsidRPr="00D975FF">
              <w:rPr>
                <w:sz w:val="26"/>
                <w:szCs w:val="28"/>
              </w:rPr>
              <w:t xml:space="preserve">Số:  </w:t>
            </w:r>
            <w:r w:rsidR="00ED74E1" w:rsidRPr="00D975FF">
              <w:rPr>
                <w:sz w:val="26"/>
                <w:szCs w:val="28"/>
              </w:rPr>
              <w:t xml:space="preserve">      </w:t>
            </w:r>
            <w:r w:rsidR="0090073D" w:rsidRPr="00D975FF">
              <w:rPr>
                <w:sz w:val="26"/>
                <w:szCs w:val="28"/>
              </w:rPr>
              <w:t xml:space="preserve">  </w:t>
            </w:r>
            <w:r w:rsidR="00ED74E1" w:rsidRPr="00D975FF">
              <w:rPr>
                <w:sz w:val="26"/>
                <w:szCs w:val="28"/>
              </w:rPr>
              <w:t xml:space="preserve"> </w:t>
            </w:r>
            <w:r w:rsidR="007742D7" w:rsidRPr="00D975FF">
              <w:rPr>
                <w:sz w:val="26"/>
                <w:szCs w:val="28"/>
              </w:rPr>
              <w:t xml:space="preserve"> </w:t>
            </w:r>
            <w:r w:rsidR="00CA0250" w:rsidRPr="00D975FF">
              <w:rPr>
                <w:sz w:val="26"/>
                <w:szCs w:val="28"/>
              </w:rPr>
              <w:t>/KH-UBND</w:t>
            </w:r>
          </w:p>
        </w:tc>
        <w:tc>
          <w:tcPr>
            <w:tcW w:w="5672" w:type="dxa"/>
          </w:tcPr>
          <w:p w14:paraId="2EA18371" w14:textId="77777777" w:rsidR="00CA0250" w:rsidRPr="00D975FF" w:rsidRDefault="00CA0250" w:rsidP="00CA0250">
            <w:pPr>
              <w:jc w:val="right"/>
              <w:rPr>
                <w:b/>
                <w:sz w:val="26"/>
                <w:szCs w:val="26"/>
              </w:rPr>
            </w:pPr>
            <w:r w:rsidRPr="00D975FF">
              <w:rPr>
                <w:b/>
                <w:sz w:val="26"/>
                <w:szCs w:val="26"/>
              </w:rPr>
              <w:t>CỘNG HÒA XÃ HỘI CHỦ NGHĨA VIỆT NAM</w:t>
            </w:r>
          </w:p>
          <w:p w14:paraId="053C4EE3" w14:textId="77777777" w:rsidR="00CA0250" w:rsidRPr="00D975FF" w:rsidRDefault="00CA0250" w:rsidP="00CA0250">
            <w:pPr>
              <w:jc w:val="center"/>
              <w:rPr>
                <w:b/>
                <w:sz w:val="26"/>
                <w:szCs w:val="26"/>
              </w:rPr>
            </w:pPr>
            <w:r w:rsidRPr="00D975FF">
              <w:rPr>
                <w:b/>
                <w:sz w:val="26"/>
                <w:szCs w:val="26"/>
              </w:rPr>
              <w:t>Độc lập - Tự do - Hạnh phúc</w:t>
            </w:r>
          </w:p>
          <w:p w14:paraId="75AAFCDB" w14:textId="77777777" w:rsidR="00CA0250" w:rsidRPr="00D975FF" w:rsidRDefault="009E27B0" w:rsidP="00CA0250">
            <w:pPr>
              <w:jc w:val="center"/>
              <w:rPr>
                <w:i/>
                <w:sz w:val="26"/>
                <w:szCs w:val="26"/>
              </w:rPr>
            </w:pPr>
            <w:r w:rsidRPr="00D975FF">
              <w:rPr>
                <w:noProof/>
                <w:sz w:val="26"/>
                <w:szCs w:val="26"/>
              </w:rPr>
              <mc:AlternateContent>
                <mc:Choice Requires="wps">
                  <w:drawing>
                    <wp:anchor distT="0" distB="0" distL="114300" distR="114300" simplePos="0" relativeHeight="251658752" behindDoc="0" locked="0" layoutInCell="1" allowOverlap="1" wp14:anchorId="337A8B14" wp14:editId="27212105">
                      <wp:simplePos x="0" y="0"/>
                      <wp:positionH relativeFrom="column">
                        <wp:align>center</wp:align>
                      </wp:positionH>
                      <wp:positionV relativeFrom="paragraph">
                        <wp:posOffset>40005</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5292" id=" 60"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5pt" to="16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">
                      <o:lock v:ext="edit" shapetype="f"/>
                    </v:line>
                  </w:pict>
                </mc:Fallback>
              </mc:AlternateContent>
            </w:r>
          </w:p>
          <w:p w14:paraId="3BB345B6" w14:textId="71FC3F9B" w:rsidR="00CA0250" w:rsidRPr="00D975FF" w:rsidRDefault="00917A88" w:rsidP="002952C0">
            <w:pPr>
              <w:jc w:val="center"/>
              <w:rPr>
                <w:i/>
                <w:sz w:val="26"/>
                <w:szCs w:val="26"/>
              </w:rPr>
            </w:pPr>
            <w:r w:rsidRPr="00D975FF">
              <w:rPr>
                <w:i/>
                <w:sz w:val="26"/>
                <w:szCs w:val="26"/>
              </w:rPr>
              <w:t xml:space="preserve">Sóc Trăng, ngày </w:t>
            </w:r>
            <w:r w:rsidR="0090073D" w:rsidRPr="00D975FF">
              <w:rPr>
                <w:i/>
                <w:sz w:val="26"/>
                <w:szCs w:val="26"/>
              </w:rPr>
              <w:t xml:space="preserve">     </w:t>
            </w:r>
            <w:r w:rsidR="00BD0A77" w:rsidRPr="00D975FF">
              <w:rPr>
                <w:i/>
                <w:sz w:val="26"/>
                <w:szCs w:val="26"/>
              </w:rPr>
              <w:t xml:space="preserve"> </w:t>
            </w:r>
            <w:r w:rsidRPr="00D975FF">
              <w:rPr>
                <w:i/>
                <w:sz w:val="26"/>
                <w:szCs w:val="26"/>
              </w:rPr>
              <w:t>tháng</w:t>
            </w:r>
            <w:r w:rsidR="001B423B" w:rsidRPr="00D975FF">
              <w:rPr>
                <w:i/>
                <w:sz w:val="26"/>
                <w:szCs w:val="26"/>
              </w:rPr>
              <w:t xml:space="preserve"> </w:t>
            </w:r>
            <w:r w:rsidR="00CE75EF">
              <w:rPr>
                <w:i/>
                <w:sz w:val="26"/>
                <w:szCs w:val="26"/>
              </w:rPr>
              <w:t>8</w:t>
            </w:r>
            <w:r w:rsidR="001B423B" w:rsidRPr="00D975FF">
              <w:rPr>
                <w:i/>
                <w:sz w:val="26"/>
                <w:szCs w:val="26"/>
              </w:rPr>
              <w:t xml:space="preserve"> </w:t>
            </w:r>
            <w:r w:rsidR="00CA0250" w:rsidRPr="00D975FF">
              <w:rPr>
                <w:i/>
                <w:sz w:val="26"/>
                <w:szCs w:val="26"/>
              </w:rPr>
              <w:t>năm 202</w:t>
            </w:r>
            <w:r w:rsidR="00E934B1" w:rsidRPr="00D975FF">
              <w:rPr>
                <w:i/>
                <w:sz w:val="26"/>
                <w:szCs w:val="26"/>
              </w:rPr>
              <w:t>3</w:t>
            </w:r>
          </w:p>
        </w:tc>
      </w:tr>
    </w:tbl>
    <w:p w14:paraId="5F47789E" w14:textId="6F973022" w:rsidR="00B81D59" w:rsidRPr="00D975FF" w:rsidRDefault="00791A99" w:rsidP="00CA0250">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67968" behindDoc="0" locked="0" layoutInCell="1" allowOverlap="1" wp14:anchorId="161E68CA" wp14:editId="0379837C">
                <wp:simplePos x="0" y="0"/>
                <wp:positionH relativeFrom="column">
                  <wp:posOffset>548640</wp:posOffset>
                </wp:positionH>
                <wp:positionV relativeFrom="paragraph">
                  <wp:posOffset>34925</wp:posOffset>
                </wp:positionV>
                <wp:extent cx="1133475" cy="285750"/>
                <wp:effectExtent l="0" t="0" r="28575" b="19050"/>
                <wp:wrapNone/>
                <wp:docPr id="1873315813" name="Text Box 1"/>
                <wp:cNvGraphicFramePr/>
                <a:graphic xmlns:a="http://schemas.openxmlformats.org/drawingml/2006/main">
                  <a:graphicData uri="http://schemas.microsoft.com/office/word/2010/wordprocessingShape">
                    <wps:wsp>
                      <wps:cNvSpPr txBox="1"/>
                      <wps:spPr>
                        <a:xfrm>
                          <a:off x="0" y="0"/>
                          <a:ext cx="1133475" cy="285750"/>
                        </a:xfrm>
                        <a:prstGeom prst="rect">
                          <a:avLst/>
                        </a:prstGeom>
                        <a:solidFill>
                          <a:schemeClr val="lt1"/>
                        </a:solidFill>
                        <a:ln w="6350">
                          <a:solidFill>
                            <a:prstClr val="black"/>
                          </a:solidFill>
                        </a:ln>
                      </wps:spPr>
                      <wps:txbx>
                        <w:txbxContent>
                          <w:p w14:paraId="29DA8861" w14:textId="43D21904" w:rsidR="00791A99" w:rsidRPr="00791A99" w:rsidRDefault="00791A99" w:rsidP="00791A99">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1E68CA" id="_x0000_t202" coordsize="21600,21600" o:spt="202" path="m,l,21600r21600,l21600,xe">
                <v:stroke joinstyle="miter"/>
                <v:path gradientshapeok="t" o:connecttype="rect"/>
              </v:shapetype>
              <v:shape id="Text Box 1" o:spid="_x0000_s1026" type="#_x0000_t202" style="position:absolute;left:0;text-align:left;margin-left:43.2pt;margin-top:2.75pt;width:89.25pt;height:2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" fillcolor="white [3201]" strokeweight=".5pt">
                <v:textbox>
                  <w:txbxContent>
                    <w:p w14:paraId="29DA8861" w14:textId="43D21904" w:rsidR="00791A99" w:rsidRPr="00791A99" w:rsidRDefault="00791A99" w:rsidP="00791A99">
                      <w:pPr>
                        <w:jc w:val="center"/>
                        <w:rPr>
                          <w:b/>
                          <w:bCs/>
                        </w:rPr>
                      </w:pPr>
                      <w:r>
                        <w:rPr>
                          <w:b/>
                          <w:bCs/>
                        </w:rPr>
                        <w:t>DỰ THẢO</w:t>
                      </w:r>
                    </w:p>
                  </w:txbxContent>
                </v:textbox>
              </v:shape>
            </w:pict>
          </mc:Fallback>
        </mc:AlternateContent>
      </w:r>
    </w:p>
    <w:p w14:paraId="4783AB1A" w14:textId="5F3715AD" w:rsidR="00D77C08" w:rsidRPr="00D975FF" w:rsidRDefault="00901C0D" w:rsidP="00CA0250">
      <w:pPr>
        <w:pStyle w:val="Heading6"/>
        <w:jc w:val="center"/>
        <w:rPr>
          <w:rFonts w:ascii="Times New Roman" w:hAnsi="Times New Roman"/>
          <w:spacing w:val="-8"/>
        </w:rPr>
      </w:pPr>
      <w:r w:rsidRPr="00D975FF">
        <w:rPr>
          <w:rFonts w:ascii="Times New Roman" w:hAnsi="Times New Roman"/>
          <w:spacing w:val="-8"/>
        </w:rPr>
        <w:t>KẾ HOẠCH</w:t>
      </w:r>
    </w:p>
    <w:p w14:paraId="5DD6C04D" w14:textId="137ECF64" w:rsidR="004074CF" w:rsidRPr="00D975FF" w:rsidRDefault="00791A99" w:rsidP="00791A99">
      <w:pPr>
        <w:jc w:val="center"/>
        <w:rPr>
          <w:b/>
          <w:bCs/>
          <w:spacing w:val="-8"/>
        </w:rPr>
      </w:pPr>
      <w:r w:rsidRPr="00791A99">
        <w:rPr>
          <w:b/>
          <w:bCs/>
          <w:noProof/>
        </w:rPr>
        <w:t>Khoa học, công nghệ, đổi mới sáng tạo và dự toán ngân sách</w:t>
      </w:r>
      <w:r>
        <w:rPr>
          <w:b/>
          <w:bCs/>
          <w:noProof/>
        </w:rPr>
        <w:t xml:space="preserve"> </w:t>
      </w:r>
      <w:r w:rsidRPr="00791A99">
        <w:rPr>
          <w:b/>
          <w:bCs/>
          <w:noProof/>
        </w:rPr>
        <w:t>khoa học và công nghệ tỉnh Sóc Trăng năm 2024</w:t>
      </w:r>
    </w:p>
    <w:p w14:paraId="29A5F3C0" w14:textId="15023D72" w:rsidR="00E57DAD" w:rsidRPr="00D975FF" w:rsidRDefault="00EE008D" w:rsidP="007F5C66">
      <w:pPr>
        <w:spacing w:before="120" w:after="120"/>
        <w:ind w:firstLine="720"/>
        <w:jc w:val="both"/>
        <w:rPr>
          <w:szCs w:val="28"/>
          <w:lang w:bidi="en-US"/>
        </w:rPr>
      </w:pPr>
      <w:r w:rsidRPr="00D975FF">
        <w:rPr>
          <w:noProof/>
          <w:szCs w:val="28"/>
        </w:rPr>
        <mc:AlternateContent>
          <mc:Choice Requires="wps">
            <w:drawing>
              <wp:anchor distT="0" distB="0" distL="114300" distR="114300" simplePos="0" relativeHeight="251666944" behindDoc="0" locked="0" layoutInCell="1" allowOverlap="1" wp14:anchorId="11FC08F9" wp14:editId="1E07B14F">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2F1A0"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6qmgEAAJQDAAAOAAAAZHJzL2Uyb0RvYy54bWysU8tu2zAQvBfIPxC8x5KDIi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" strokecolor="#4472c4 [3204]" strokeweight=".5pt">
                <v:stroke joinstyle="miter"/>
              </v:line>
            </w:pict>
          </mc:Fallback>
        </mc:AlternateContent>
      </w:r>
    </w:p>
    <w:p w14:paraId="51B8F3E1" w14:textId="6101734B" w:rsidR="00791A99" w:rsidRPr="00791A99" w:rsidRDefault="00791A99" w:rsidP="004654C3">
      <w:pPr>
        <w:spacing w:before="120" w:after="120"/>
        <w:ind w:firstLine="720"/>
        <w:jc w:val="both"/>
        <w:rPr>
          <w:szCs w:val="28"/>
          <w:lang w:val="nl-NL"/>
        </w:rPr>
      </w:pPr>
      <w:r w:rsidRPr="00791A99">
        <w:rPr>
          <w:szCs w:val="28"/>
        </w:rPr>
        <w:t xml:space="preserve">Thực hiện </w:t>
      </w:r>
      <w:r w:rsidRPr="00791A99">
        <w:rPr>
          <w:szCs w:val="28"/>
          <w:lang w:val="nl-NL"/>
        </w:rPr>
        <w:t xml:space="preserve">Công văn số 938/BKHCN-KHTC ngày </w:t>
      </w:r>
      <w:r w:rsidRPr="00791A99">
        <w:rPr>
          <w:szCs w:val="28"/>
        </w:rPr>
        <w:t>06</w:t>
      </w:r>
      <w:r w:rsidRPr="00791A99">
        <w:rPr>
          <w:szCs w:val="28"/>
          <w:lang w:val="nl-NL"/>
        </w:rPr>
        <w:t>/</w:t>
      </w:r>
      <w:r w:rsidRPr="00791A99">
        <w:rPr>
          <w:szCs w:val="28"/>
        </w:rPr>
        <w:t>4</w:t>
      </w:r>
      <w:r w:rsidRPr="00791A99">
        <w:rPr>
          <w:szCs w:val="28"/>
          <w:lang w:val="nl-NL"/>
        </w:rPr>
        <w:t xml:space="preserve">/2023 của Bộ Khoa học và Công nghệ về việc </w:t>
      </w:r>
      <w:r>
        <w:rPr>
          <w:szCs w:val="28"/>
          <w:lang w:val="nl-NL"/>
        </w:rPr>
        <w:t>h</w:t>
      </w:r>
      <w:r w:rsidRPr="00791A99">
        <w:rPr>
          <w:szCs w:val="28"/>
          <w:lang w:val="nl-NL"/>
        </w:rPr>
        <w:t>ướng dẫn bổ sung kế hoạch</w:t>
      </w:r>
      <w:r w:rsidRPr="00791A99">
        <w:rPr>
          <w:szCs w:val="28"/>
        </w:rPr>
        <w:t xml:space="preserve"> khoa học, công nghệ và đổi mới sáng tạo đến năm 2025; xây dựng kế hoạch khoa học, công nghệ và đổi mới sáng tạo và dự toán ngân sách</w:t>
      </w:r>
      <w:r w:rsidRPr="00791A99">
        <w:rPr>
          <w:szCs w:val="28"/>
          <w:lang w:val="nl-NL"/>
        </w:rPr>
        <w:t xml:space="preserve"> </w:t>
      </w:r>
      <w:r>
        <w:rPr>
          <w:szCs w:val="28"/>
          <w:lang w:val="nl-NL"/>
        </w:rPr>
        <w:t>khoa học và công nghệ</w:t>
      </w:r>
      <w:r w:rsidRPr="00791A99">
        <w:rPr>
          <w:szCs w:val="28"/>
          <w:lang w:val="nl-NL"/>
        </w:rPr>
        <w:t xml:space="preserve"> năm 202</w:t>
      </w:r>
      <w:r w:rsidRPr="00791A99">
        <w:rPr>
          <w:szCs w:val="28"/>
        </w:rPr>
        <w:t>4;</w:t>
      </w:r>
    </w:p>
    <w:p w14:paraId="3F70D44F" w14:textId="2F013227" w:rsidR="00791A99" w:rsidRPr="00791A99" w:rsidRDefault="00791A99" w:rsidP="004654C3">
      <w:pPr>
        <w:spacing w:before="120" w:after="120"/>
        <w:ind w:firstLine="720"/>
        <w:jc w:val="both"/>
        <w:rPr>
          <w:szCs w:val="28"/>
          <w:lang w:val="nl-NL"/>
        </w:rPr>
      </w:pPr>
      <w:r w:rsidRPr="00791A99">
        <w:rPr>
          <w:szCs w:val="28"/>
          <w:lang w:val="nl-NL"/>
        </w:rPr>
        <w:t xml:space="preserve">Ủy ban nhân dân tỉnh Sóc Trăng </w:t>
      </w:r>
      <w:r>
        <w:rPr>
          <w:szCs w:val="28"/>
          <w:lang w:val="nl-NL"/>
        </w:rPr>
        <w:t>ban hành</w:t>
      </w:r>
      <w:r w:rsidRPr="00791A99">
        <w:rPr>
          <w:szCs w:val="28"/>
          <w:lang w:val="nl-NL"/>
        </w:rPr>
        <w:t xml:space="preserve"> kế hoạch</w:t>
      </w:r>
      <w:r w:rsidRPr="00791A99">
        <w:rPr>
          <w:szCs w:val="28"/>
          <w:lang w:val="vi-VN"/>
        </w:rPr>
        <w:t xml:space="preserve"> khoa học, công nghệ</w:t>
      </w:r>
      <w:r w:rsidRPr="00791A99">
        <w:rPr>
          <w:szCs w:val="28"/>
        </w:rPr>
        <w:t xml:space="preserve">, </w:t>
      </w:r>
      <w:r w:rsidRPr="00791A99">
        <w:rPr>
          <w:szCs w:val="28"/>
          <w:lang w:val="vi-VN"/>
        </w:rPr>
        <w:t>đổi mới sáng tạo và dự toán ngân sách</w:t>
      </w:r>
      <w:r w:rsidRPr="00791A99">
        <w:rPr>
          <w:szCs w:val="28"/>
          <w:lang w:val="nl-NL"/>
        </w:rPr>
        <w:t xml:space="preserve"> </w:t>
      </w:r>
      <w:r>
        <w:rPr>
          <w:szCs w:val="28"/>
          <w:lang w:val="nl-NL"/>
        </w:rPr>
        <w:t>khoa học và công nghệ</w:t>
      </w:r>
      <w:r w:rsidRPr="00791A99">
        <w:rPr>
          <w:szCs w:val="28"/>
          <w:lang w:val="nl-NL"/>
        </w:rPr>
        <w:t xml:space="preserve"> năm 2024, cụ thể như sau:</w:t>
      </w:r>
    </w:p>
    <w:p w14:paraId="668D9ECF" w14:textId="634D5449" w:rsidR="00791A99" w:rsidRPr="00791A99" w:rsidRDefault="00791A99" w:rsidP="004654C3">
      <w:pPr>
        <w:spacing w:before="120" w:after="120"/>
        <w:ind w:firstLine="720"/>
        <w:jc w:val="both"/>
        <w:rPr>
          <w:b/>
          <w:bCs/>
          <w:color w:val="000000"/>
          <w:szCs w:val="28"/>
        </w:rPr>
      </w:pPr>
      <w:r w:rsidRPr="00791A99">
        <w:rPr>
          <w:b/>
          <w:bCs/>
          <w:color w:val="000000"/>
          <w:szCs w:val="28"/>
        </w:rPr>
        <w:t xml:space="preserve">A. ĐIỀU CHỈNH, BỔ SUNG KẾ HOẠCH </w:t>
      </w:r>
      <w:r w:rsidR="003629CD">
        <w:rPr>
          <w:b/>
          <w:bCs/>
          <w:color w:val="000000"/>
          <w:szCs w:val="28"/>
        </w:rPr>
        <w:t xml:space="preserve">KHOA HỌC, CÔNG NGHỆ VÀ ĐỔI MỚI SÁNG TẠO </w:t>
      </w:r>
      <w:r w:rsidRPr="00791A99">
        <w:rPr>
          <w:b/>
          <w:bCs/>
          <w:color w:val="000000"/>
          <w:szCs w:val="28"/>
        </w:rPr>
        <w:t>ĐẾN</w:t>
      </w:r>
      <w:r w:rsidR="003629CD">
        <w:rPr>
          <w:b/>
          <w:bCs/>
          <w:color w:val="000000"/>
          <w:szCs w:val="28"/>
        </w:rPr>
        <w:t xml:space="preserve"> </w:t>
      </w:r>
      <w:r w:rsidRPr="00791A99">
        <w:rPr>
          <w:b/>
          <w:bCs/>
          <w:color w:val="000000"/>
          <w:szCs w:val="28"/>
        </w:rPr>
        <w:t xml:space="preserve">NĂM 2025 VÀ ĐỀ XUẤT ĐẶT HÀNG NHIỆM VỤ </w:t>
      </w:r>
      <w:r w:rsidR="003629CD">
        <w:rPr>
          <w:b/>
          <w:bCs/>
          <w:color w:val="000000"/>
          <w:szCs w:val="28"/>
        </w:rPr>
        <w:t>KHOA HỌC VÀ CÔNG NGHỆ</w:t>
      </w:r>
      <w:r w:rsidRPr="00791A99">
        <w:rPr>
          <w:b/>
          <w:bCs/>
          <w:color w:val="000000"/>
          <w:szCs w:val="28"/>
        </w:rPr>
        <w:t xml:space="preserve"> CẤP QUỐC</w:t>
      </w:r>
      <w:r w:rsidR="003629CD">
        <w:rPr>
          <w:b/>
          <w:bCs/>
          <w:color w:val="000000"/>
          <w:szCs w:val="28"/>
        </w:rPr>
        <w:t xml:space="preserve"> </w:t>
      </w:r>
      <w:r w:rsidRPr="00791A99">
        <w:rPr>
          <w:b/>
          <w:bCs/>
          <w:color w:val="000000"/>
          <w:szCs w:val="28"/>
        </w:rPr>
        <w:t>GIA NĂM 2023</w:t>
      </w:r>
    </w:p>
    <w:p w14:paraId="6212494F" w14:textId="16F74C8C" w:rsidR="00791A99" w:rsidRPr="00791A99" w:rsidRDefault="00791A99" w:rsidP="004654C3">
      <w:pPr>
        <w:spacing w:before="120" w:after="120"/>
        <w:ind w:firstLine="720"/>
        <w:jc w:val="both"/>
      </w:pPr>
      <w:r w:rsidRPr="00791A99">
        <w:rPr>
          <w:b/>
          <w:bCs/>
          <w:color w:val="000000"/>
          <w:szCs w:val="28"/>
        </w:rPr>
        <w:t xml:space="preserve">I. Điều chỉnh, bổ sung kế hoạch </w:t>
      </w:r>
      <w:r w:rsidR="003629CD">
        <w:rPr>
          <w:b/>
          <w:bCs/>
          <w:color w:val="000000"/>
          <w:szCs w:val="28"/>
        </w:rPr>
        <w:t>khoa học, công nghệ và đổi mới sáng tạo</w:t>
      </w:r>
      <w:r w:rsidRPr="00791A99">
        <w:rPr>
          <w:b/>
          <w:bCs/>
          <w:color w:val="000000"/>
          <w:szCs w:val="28"/>
        </w:rPr>
        <w:t xml:space="preserve"> đến năm 2025</w:t>
      </w:r>
      <w:r w:rsidRPr="00791A99">
        <w:t xml:space="preserve"> </w:t>
      </w:r>
    </w:p>
    <w:p w14:paraId="72933AEE" w14:textId="7F3EBA2E" w:rsidR="00791A99" w:rsidRPr="00791A99" w:rsidRDefault="00791A99" w:rsidP="004654C3">
      <w:pPr>
        <w:spacing w:before="120" w:after="120"/>
        <w:ind w:firstLine="720"/>
        <w:jc w:val="both"/>
        <w:rPr>
          <w:rFonts w:eastAsia="Calibri"/>
          <w:szCs w:val="28"/>
        </w:rPr>
      </w:pPr>
      <w:r w:rsidRPr="00791A99">
        <w:rPr>
          <w:rFonts w:eastAsia="Calibri"/>
          <w:szCs w:val="28"/>
        </w:rPr>
        <w:t>Thực hiện Quyết định số 569/QĐ-TTg ngày 11</w:t>
      </w:r>
      <w:r w:rsidR="003629CD">
        <w:rPr>
          <w:rFonts w:eastAsia="Calibri"/>
          <w:szCs w:val="28"/>
        </w:rPr>
        <w:t>/</w:t>
      </w:r>
      <w:r w:rsidRPr="00791A99">
        <w:rPr>
          <w:rFonts w:eastAsia="Calibri"/>
          <w:szCs w:val="28"/>
        </w:rPr>
        <w:t>5</w:t>
      </w:r>
      <w:r w:rsidR="003629CD">
        <w:rPr>
          <w:rFonts w:eastAsia="Calibri"/>
          <w:szCs w:val="28"/>
        </w:rPr>
        <w:t>/</w:t>
      </w:r>
      <w:r w:rsidRPr="00791A99">
        <w:rPr>
          <w:rFonts w:eastAsia="Calibri"/>
          <w:szCs w:val="28"/>
        </w:rPr>
        <w:t xml:space="preserve">2022 của Thủ tướng Chính phủ ban hành Chiến lược phát triển khoa học, công nghệ và đổi </w:t>
      </w:r>
      <w:r w:rsidRPr="00791A99">
        <w:rPr>
          <w:rFonts w:eastAsia="Calibri"/>
          <w:szCs w:val="28"/>
          <w:lang w:val="vi-VN"/>
        </w:rPr>
        <w:t xml:space="preserve">mới sáng tạo đến </w:t>
      </w:r>
      <w:r w:rsidRPr="00791A99">
        <w:rPr>
          <w:rFonts w:eastAsia="Calibri"/>
          <w:szCs w:val="28"/>
        </w:rPr>
        <w:t xml:space="preserve">năm </w:t>
      </w:r>
      <w:r w:rsidRPr="00791A99">
        <w:rPr>
          <w:rFonts w:eastAsia="Calibri"/>
          <w:szCs w:val="28"/>
          <w:lang w:val="vi-VN"/>
        </w:rPr>
        <w:t>2030;</w:t>
      </w:r>
      <w:r w:rsidRPr="00791A99">
        <w:rPr>
          <w:rFonts w:eastAsia="Calibri"/>
          <w:szCs w:val="28"/>
        </w:rPr>
        <w:t xml:space="preserve"> Quyết định số 2667/QĐ-BKHCN ngày 28</w:t>
      </w:r>
      <w:r w:rsidR="003629CD">
        <w:rPr>
          <w:rFonts w:eastAsia="Calibri"/>
          <w:szCs w:val="28"/>
        </w:rPr>
        <w:t>/</w:t>
      </w:r>
      <w:r w:rsidRPr="00791A99">
        <w:rPr>
          <w:rFonts w:eastAsia="Calibri"/>
          <w:szCs w:val="28"/>
        </w:rPr>
        <w:t>12</w:t>
      </w:r>
      <w:r w:rsidR="003629CD">
        <w:rPr>
          <w:rFonts w:eastAsia="Calibri"/>
          <w:szCs w:val="28"/>
        </w:rPr>
        <w:t>/</w:t>
      </w:r>
      <w:r w:rsidRPr="00791A99">
        <w:rPr>
          <w:rFonts w:eastAsia="Calibri"/>
          <w:szCs w:val="28"/>
        </w:rPr>
        <w:t xml:space="preserve">2022 của Bộ Khoa học và Công nghệ phê duyệt phương hướng, mục tiêu nhiệm vụ </w:t>
      </w:r>
      <w:r w:rsidR="003629CD">
        <w:rPr>
          <w:rFonts w:eastAsia="Calibri"/>
          <w:szCs w:val="28"/>
        </w:rPr>
        <w:t>k</w:t>
      </w:r>
      <w:r w:rsidRPr="00791A99">
        <w:rPr>
          <w:rFonts w:eastAsia="Calibri"/>
          <w:szCs w:val="28"/>
          <w:lang w:val="vi-VN"/>
        </w:rPr>
        <w:t xml:space="preserve">hoa học, công nghệ và đổi mới sáng tạo </w:t>
      </w:r>
      <w:r w:rsidRPr="00791A99">
        <w:rPr>
          <w:rFonts w:eastAsia="Calibri"/>
          <w:szCs w:val="28"/>
        </w:rPr>
        <w:t xml:space="preserve">đến năm </w:t>
      </w:r>
      <w:r w:rsidRPr="00791A99">
        <w:rPr>
          <w:rFonts w:eastAsia="Calibri"/>
          <w:szCs w:val="28"/>
          <w:lang w:val="vi-VN"/>
        </w:rPr>
        <w:t>2025</w:t>
      </w:r>
      <w:r w:rsidR="00135729">
        <w:rPr>
          <w:rFonts w:eastAsia="Calibri"/>
          <w:szCs w:val="28"/>
        </w:rPr>
        <w:t xml:space="preserve">, </w:t>
      </w:r>
      <w:r w:rsidRPr="00791A99">
        <w:rPr>
          <w:rFonts w:eastAsia="Calibri"/>
          <w:szCs w:val="28"/>
          <w:lang w:val="vi-VN"/>
        </w:rPr>
        <w:t xml:space="preserve">Ủy ban nhân dân tỉnh </w:t>
      </w:r>
      <w:r w:rsidRPr="00791A99">
        <w:rPr>
          <w:rFonts w:eastAsia="Calibri"/>
          <w:szCs w:val="28"/>
        </w:rPr>
        <w:t xml:space="preserve">Sóc Trăng </w:t>
      </w:r>
      <w:r w:rsidRPr="00791A99">
        <w:rPr>
          <w:szCs w:val="28"/>
        </w:rPr>
        <w:t xml:space="preserve">đã </w:t>
      </w:r>
      <w:r w:rsidR="00135729">
        <w:rPr>
          <w:szCs w:val="28"/>
        </w:rPr>
        <w:t>triển khai thực hiện kịp thời các</w:t>
      </w:r>
      <w:r w:rsidRPr="00791A99">
        <w:rPr>
          <w:szCs w:val="28"/>
        </w:rPr>
        <w:t xml:space="preserve"> </w:t>
      </w:r>
      <w:r w:rsidR="00135729">
        <w:rPr>
          <w:szCs w:val="28"/>
        </w:rPr>
        <w:t>văn bản nêu trên và</w:t>
      </w:r>
      <w:r w:rsidRPr="00791A99">
        <w:rPr>
          <w:rFonts w:eastAsia="Calibri"/>
          <w:szCs w:val="28"/>
        </w:rPr>
        <w:t xml:space="preserve"> tập trung một số nội dung</w:t>
      </w:r>
      <w:r w:rsidR="00135729">
        <w:rPr>
          <w:rFonts w:eastAsia="Calibri"/>
          <w:szCs w:val="28"/>
        </w:rPr>
        <w:t xml:space="preserve"> chính như sau</w:t>
      </w:r>
      <w:r w:rsidRPr="00791A99">
        <w:rPr>
          <w:rFonts w:eastAsia="Calibri"/>
          <w:szCs w:val="28"/>
        </w:rPr>
        <w:t xml:space="preserve">: </w:t>
      </w:r>
    </w:p>
    <w:p w14:paraId="1548B77F" w14:textId="6BE25145" w:rsidR="00791A99" w:rsidRPr="00791A99" w:rsidRDefault="00791A99" w:rsidP="004654C3">
      <w:pPr>
        <w:overflowPunct w:val="0"/>
        <w:autoSpaceDE w:val="0"/>
        <w:autoSpaceDN w:val="0"/>
        <w:adjustRightInd w:val="0"/>
        <w:spacing w:before="120" w:after="120"/>
        <w:ind w:firstLine="720"/>
        <w:jc w:val="both"/>
        <w:textAlignment w:val="baseline"/>
        <w:rPr>
          <w:szCs w:val="28"/>
          <w:lang w:val="nl-NL" w:eastAsia="x-none"/>
        </w:rPr>
      </w:pPr>
      <w:r w:rsidRPr="00791A99">
        <w:rPr>
          <w:szCs w:val="28"/>
          <w:lang w:val="nl-NL" w:eastAsia="x-none"/>
        </w:rPr>
        <w:t>- Tập trung hỗ trợ các doanh nghiệp sản xuất, kinh doanh các sản phẩm có lợi thế cạnh tranh; các sản phẩm thuộc Đề án OCOP</w:t>
      </w:r>
      <w:r w:rsidR="00135729">
        <w:rPr>
          <w:szCs w:val="28"/>
          <w:lang w:val="nl-NL" w:eastAsia="x-none"/>
        </w:rPr>
        <w:t>;</w:t>
      </w:r>
      <w:r w:rsidRPr="00791A99">
        <w:rPr>
          <w:szCs w:val="28"/>
          <w:lang w:val="nl-NL" w:eastAsia="x-none"/>
        </w:rPr>
        <w:t xml:space="preserve"> </w:t>
      </w:r>
      <w:r w:rsidR="00135729">
        <w:rPr>
          <w:szCs w:val="28"/>
          <w:lang w:val="nl-NL" w:eastAsia="x-none"/>
        </w:rPr>
        <w:t>đ</w:t>
      </w:r>
      <w:r w:rsidRPr="00791A99">
        <w:rPr>
          <w:szCs w:val="28"/>
          <w:lang w:val="nl-NL" w:eastAsia="x-none"/>
        </w:rPr>
        <w:t>ảm bảo giai đoạn 2011 - 2025, tất cả các sản phẩm thuộc Đề án OCOP của tỉnh được bảo</w:t>
      </w:r>
      <w:r w:rsidR="00135729">
        <w:rPr>
          <w:szCs w:val="28"/>
          <w:lang w:val="nl-NL" w:eastAsia="x-none"/>
        </w:rPr>
        <w:t xml:space="preserve"> hộ</w:t>
      </w:r>
      <w:r w:rsidRPr="00791A99">
        <w:rPr>
          <w:szCs w:val="28"/>
          <w:lang w:val="nl-NL" w:eastAsia="x-none"/>
        </w:rPr>
        <w:t xml:space="preserve"> hỗ trợ tối thiểu 01 đối tượng của sở hữu công nghiệp là nhãn hiệu.</w:t>
      </w:r>
    </w:p>
    <w:p w14:paraId="21B44081" w14:textId="77777777" w:rsidR="00791A99" w:rsidRPr="00791A99" w:rsidRDefault="00791A99" w:rsidP="004654C3">
      <w:pPr>
        <w:overflowPunct w:val="0"/>
        <w:autoSpaceDE w:val="0"/>
        <w:autoSpaceDN w:val="0"/>
        <w:adjustRightInd w:val="0"/>
        <w:spacing w:before="120" w:after="120"/>
        <w:ind w:firstLine="720"/>
        <w:jc w:val="both"/>
        <w:textAlignment w:val="baseline"/>
        <w:rPr>
          <w:szCs w:val="28"/>
          <w:lang w:val="nl-NL" w:eastAsia="x-none"/>
        </w:rPr>
      </w:pPr>
      <w:r w:rsidRPr="00791A99">
        <w:rPr>
          <w:szCs w:val="28"/>
          <w:lang w:val="nl-NL" w:eastAsia="x-none"/>
        </w:rPr>
        <w:t>- Tổ chức triển khai thực hiện Chiến lược Sở hữu trí tuệ quốc gia, phát triển và khai thác tài sản trí tuệ phục vụ phát triển kinh tế và hội nhập kinh tế quốc tế; đẩy mạnh hoạt động thực thi bảo hộ quyền sở hữu trí tuệ.</w:t>
      </w:r>
    </w:p>
    <w:p w14:paraId="1B1B65A3" w14:textId="165119BF" w:rsidR="00791A99" w:rsidRPr="00791A99" w:rsidRDefault="00791A99" w:rsidP="004654C3">
      <w:pPr>
        <w:overflowPunct w:val="0"/>
        <w:autoSpaceDE w:val="0"/>
        <w:autoSpaceDN w:val="0"/>
        <w:adjustRightInd w:val="0"/>
        <w:spacing w:before="120" w:after="120"/>
        <w:ind w:firstLine="720"/>
        <w:jc w:val="both"/>
        <w:textAlignment w:val="baseline"/>
        <w:rPr>
          <w:szCs w:val="28"/>
          <w:lang w:val="nl-NL" w:eastAsia="x-none"/>
        </w:rPr>
      </w:pPr>
      <w:r w:rsidRPr="00791A99">
        <w:rPr>
          <w:szCs w:val="28"/>
          <w:lang w:val="nl-NL" w:eastAsia="x-none"/>
        </w:rPr>
        <w:t xml:space="preserve">- Tham gia thực hiện Đề án “Phát triển nguồn tin </w:t>
      </w:r>
      <w:r w:rsidR="003629CD">
        <w:rPr>
          <w:szCs w:val="28"/>
          <w:lang w:val="nl-NL" w:eastAsia="x-none"/>
        </w:rPr>
        <w:t>khoa học và công nghệ</w:t>
      </w:r>
      <w:r w:rsidRPr="00791A99">
        <w:rPr>
          <w:szCs w:val="28"/>
          <w:lang w:val="nl-NL" w:eastAsia="x-none"/>
        </w:rPr>
        <w:t xml:space="preserve"> phục vụ nghiên cứu khoa học và phát triển công nghệ đến năm 2025, định hướng đến năn 2030” theo Quyết định số 1285/QĐ-TTg ngày 01/10/2018 của Thủ tướng Chính phủ trên cơ sở khai thác, nâng cấp nguồn lực sẵn có của địa phương. Nâng cao năng lực cho tổ chức thực hiện chức năng đầu mối thông tin </w:t>
      </w:r>
      <w:r w:rsidR="003629CD">
        <w:rPr>
          <w:szCs w:val="28"/>
          <w:lang w:val="nl-NL" w:eastAsia="x-none"/>
        </w:rPr>
        <w:t>khoa học và công nghệ</w:t>
      </w:r>
      <w:r w:rsidRPr="00791A99">
        <w:rPr>
          <w:szCs w:val="28"/>
          <w:lang w:val="nl-NL" w:eastAsia="x-none"/>
        </w:rPr>
        <w:t xml:space="preserve"> của địa phương.</w:t>
      </w:r>
    </w:p>
    <w:p w14:paraId="0516F0B7" w14:textId="5CF0E541" w:rsidR="00791A99" w:rsidRPr="00791A99" w:rsidRDefault="00791A99" w:rsidP="004654C3">
      <w:pPr>
        <w:overflowPunct w:val="0"/>
        <w:autoSpaceDE w:val="0"/>
        <w:autoSpaceDN w:val="0"/>
        <w:adjustRightInd w:val="0"/>
        <w:spacing w:before="120" w:after="120"/>
        <w:ind w:firstLine="720"/>
        <w:jc w:val="both"/>
        <w:textAlignment w:val="baseline"/>
        <w:rPr>
          <w:szCs w:val="20"/>
          <w:lang w:eastAsia="x-none"/>
        </w:rPr>
      </w:pPr>
      <w:r w:rsidRPr="00791A99">
        <w:rPr>
          <w:szCs w:val="28"/>
          <w:lang w:val="nl-NL" w:eastAsia="x-none"/>
        </w:rPr>
        <w:lastRenderedPageBreak/>
        <w:t xml:space="preserve">- Khai thác có hiệu quả nền tảng dữ liệu của Đề án Hệ tri thức Việt số hóa; khai thác và cập nhật Cơ sở dữ liệu </w:t>
      </w:r>
      <w:r w:rsidR="00792BBE">
        <w:rPr>
          <w:szCs w:val="28"/>
          <w:lang w:val="nl-NL" w:eastAsia="x-none"/>
        </w:rPr>
        <w:t>q</w:t>
      </w:r>
      <w:r w:rsidRPr="00791A99">
        <w:rPr>
          <w:szCs w:val="28"/>
          <w:lang w:val="nl-NL" w:eastAsia="x-none"/>
        </w:rPr>
        <w:t xml:space="preserve">uốc gia về </w:t>
      </w:r>
      <w:r w:rsidR="00792BBE">
        <w:rPr>
          <w:szCs w:val="28"/>
          <w:lang w:val="nl-NL" w:eastAsia="x-none"/>
        </w:rPr>
        <w:t>khoa học và công nghệ</w:t>
      </w:r>
      <w:r w:rsidRPr="00791A99">
        <w:rPr>
          <w:szCs w:val="28"/>
          <w:lang w:val="nl-NL" w:eastAsia="x-none"/>
        </w:rPr>
        <w:t xml:space="preserve"> (</w:t>
      </w:r>
      <w:hyperlink r:id="rId8" w:history="1">
        <w:r w:rsidRPr="00791A99">
          <w:rPr>
            <w:color w:val="0563C1"/>
            <w:szCs w:val="20"/>
            <w:u w:val="single"/>
            <w:lang w:val="x-none" w:eastAsia="x-none"/>
          </w:rPr>
          <w:t>http://sti.vista.gov.vn</w:t>
        </w:r>
      </w:hyperlink>
      <w:r w:rsidRPr="00791A99">
        <w:rPr>
          <w:szCs w:val="20"/>
          <w:lang w:eastAsia="x-none"/>
        </w:rPr>
        <w:t>).</w:t>
      </w:r>
    </w:p>
    <w:p w14:paraId="48A5BD7A" w14:textId="77777777" w:rsidR="00792BBE" w:rsidRDefault="00791A99" w:rsidP="004654C3">
      <w:pPr>
        <w:spacing w:before="120" w:after="120"/>
        <w:ind w:firstLine="720"/>
        <w:jc w:val="both"/>
        <w:rPr>
          <w:szCs w:val="28"/>
        </w:rPr>
      </w:pPr>
      <w:r w:rsidRPr="00791A99">
        <w:rPr>
          <w:szCs w:val="28"/>
        </w:rPr>
        <w:t xml:space="preserve">- Tiếp tục tổ chức thực hiện Kế hoạch số 120/KH-UBND ngày 24/10/2017 của </w:t>
      </w:r>
      <w:r w:rsidR="003629CD">
        <w:rPr>
          <w:szCs w:val="28"/>
        </w:rPr>
        <w:t>Ủy ban nhân dân</w:t>
      </w:r>
      <w:r w:rsidRPr="00791A99">
        <w:rPr>
          <w:szCs w:val="28"/>
        </w:rPr>
        <w:t xml:space="preserve"> tỉnh Sóc Trăng triển khai Chương trình số 20-CTr/TU ngày 31/7/2017 của Tỉnh ủy Sóc Trăng về việc thực hiện Nghị quyết số 10-NQ/TW ngày 03/6/2017 của Ban Chấp hành Trung ương khóa XII về phát triển kinh tế tư nhân trở thành một động lực quan trọng của nền kinh tế thị trường định h</w:t>
      </w:r>
      <w:r w:rsidR="00792BBE">
        <w:rPr>
          <w:szCs w:val="28"/>
        </w:rPr>
        <w:t>ướ</w:t>
      </w:r>
      <w:r w:rsidRPr="00791A99">
        <w:rPr>
          <w:szCs w:val="28"/>
        </w:rPr>
        <w:t>ng xã hội chủ nghĩa.</w:t>
      </w:r>
      <w:r w:rsidR="00792BBE" w:rsidRPr="00792BBE">
        <w:rPr>
          <w:szCs w:val="28"/>
        </w:rPr>
        <w:t xml:space="preserve"> </w:t>
      </w:r>
    </w:p>
    <w:p w14:paraId="6B7D1C94" w14:textId="5451292E" w:rsidR="00791A99" w:rsidRPr="00791A99" w:rsidRDefault="00791A99" w:rsidP="004654C3">
      <w:pPr>
        <w:spacing w:before="120" w:after="120"/>
        <w:ind w:firstLine="720"/>
        <w:jc w:val="both"/>
        <w:rPr>
          <w:szCs w:val="28"/>
        </w:rPr>
      </w:pPr>
      <w:r w:rsidRPr="00791A99">
        <w:rPr>
          <w:szCs w:val="28"/>
        </w:rPr>
        <w:t>- Tham gia nền tảng hệ sinh thái khởi nghiệp đổi mới sáng tạo (INNOTEK).</w:t>
      </w:r>
    </w:p>
    <w:p w14:paraId="39BE5001" w14:textId="18786D6E" w:rsidR="00791A99" w:rsidRPr="00791A99" w:rsidRDefault="00791A99" w:rsidP="004654C3">
      <w:pPr>
        <w:spacing w:before="120" w:after="120"/>
        <w:ind w:firstLine="720"/>
        <w:jc w:val="both"/>
        <w:rPr>
          <w:b/>
          <w:bCs/>
          <w:color w:val="000000"/>
          <w:szCs w:val="28"/>
        </w:rPr>
      </w:pPr>
      <w:r w:rsidRPr="00791A99">
        <w:rPr>
          <w:b/>
          <w:bCs/>
          <w:color w:val="000000"/>
          <w:szCs w:val="28"/>
        </w:rPr>
        <w:t xml:space="preserve">II. Đề xuất đặt hàng nhiệm vụ </w:t>
      </w:r>
      <w:r w:rsidR="003629CD">
        <w:rPr>
          <w:b/>
          <w:bCs/>
          <w:color w:val="000000"/>
          <w:szCs w:val="28"/>
        </w:rPr>
        <w:t>khoa học và công nghệ</w:t>
      </w:r>
      <w:r w:rsidRPr="00791A99">
        <w:rPr>
          <w:b/>
          <w:bCs/>
          <w:color w:val="000000"/>
          <w:szCs w:val="28"/>
        </w:rPr>
        <w:t xml:space="preserve"> cấp quốc gia năm 2023</w:t>
      </w:r>
    </w:p>
    <w:p w14:paraId="5510021D" w14:textId="0DF83012" w:rsidR="00791A99" w:rsidRPr="00791A99" w:rsidRDefault="00792BBE" w:rsidP="004654C3">
      <w:pPr>
        <w:spacing w:before="120" w:after="120"/>
        <w:ind w:firstLine="720"/>
        <w:jc w:val="both"/>
        <w:rPr>
          <w:lang w:val="pt-BR"/>
        </w:rPr>
      </w:pPr>
      <w:r>
        <w:t>Năm 2022, tỉ</w:t>
      </w:r>
      <w:r w:rsidR="00791A99" w:rsidRPr="00791A99">
        <w:t xml:space="preserve">nh Sóc Trăng đã đề xuất 02 dự án thuộc Chương trình hỗ trợ ứng dụng, chuyển giao tiến bộ </w:t>
      </w:r>
      <w:r>
        <w:t>khoa học và công nghệ</w:t>
      </w:r>
      <w:r w:rsidR="00791A99" w:rsidRPr="00791A99">
        <w:t xml:space="preserve"> thúc đẩy phát triển kinh tế - xã hội nông thôn, miền núi, vùng dân tộc thiểu số giai đoạn 2016 - 2025: Dự án “Ứng dụng tiến bộ </w:t>
      </w:r>
      <w:r w:rsidRPr="00792BBE">
        <w:t>khoa học và công nghệ</w:t>
      </w:r>
      <w:r>
        <w:t xml:space="preserve"> </w:t>
      </w:r>
      <w:r w:rsidR="00791A99" w:rsidRPr="00791A99">
        <w:t>xây dựng mô hình sản xuất giống và nuôi thương phẩm cua xanh đạt hiệu quả cao (Scylla</w:t>
      </w:r>
      <w:r w:rsidR="00CE75EF">
        <w:t xml:space="preserve"> </w:t>
      </w:r>
      <w:r w:rsidR="00791A99" w:rsidRPr="00791A99">
        <w:t xml:space="preserve">paramamosain) tại Sóc Trăng”; Dự án “Xây dựng mô hình ứng dụng chế phẩm sinh học xử lý môi trường nước ao nuôi thủy sản cho vùng đồng bào dân tộc thiểu số tại tỉnh Sóc Trăng” và được Bộ </w:t>
      </w:r>
      <w:r>
        <w:t>K</w:t>
      </w:r>
      <w:r w:rsidRPr="00792BBE">
        <w:t xml:space="preserve">hoa học và </w:t>
      </w:r>
      <w:r>
        <w:t>C</w:t>
      </w:r>
      <w:r w:rsidRPr="00792BBE">
        <w:t>ông nghệ</w:t>
      </w:r>
      <w:r>
        <w:t xml:space="preserve"> </w:t>
      </w:r>
      <w:r w:rsidR="00791A99" w:rsidRPr="00791A99">
        <w:t>xác định đưa vào thực hiện năm 2022, hiện nay đang hoàn tất các thủ tục để</w:t>
      </w:r>
      <w:r w:rsidR="00791A99" w:rsidRPr="00791A99">
        <w:rPr>
          <w:lang w:val="pt-BR"/>
        </w:rPr>
        <w:t xml:space="preserve"> ký hợp đồng thực hiện.</w:t>
      </w:r>
    </w:p>
    <w:p w14:paraId="622E04E0" w14:textId="77777777" w:rsidR="00791A99" w:rsidRPr="00791A99" w:rsidRDefault="00791A99" w:rsidP="004654C3">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left="20" w:right="20" w:firstLine="720"/>
        <w:jc w:val="both"/>
        <w:rPr>
          <w:szCs w:val="28"/>
          <w:lang w:val="pt-BR"/>
        </w:rPr>
      </w:pPr>
      <w:r w:rsidRPr="00791A99">
        <w:rPr>
          <w:szCs w:val="28"/>
          <w:lang w:val="pt-BR"/>
        </w:rPr>
        <w:t>Để triển khai thực hiện kịp thời, có hiệu quả các nhiệm vụ khoa học và công nghệ tại tỉnh Sóc Trăng, tỉnh đề xuất Bộ Khoa học và Công nghệ xem xét sớm hoàn tất các thủ tục để triển khai thực hiện 02 nhiệm vụ khoa học, công nghệ đã đề xuất của tỉnh Sóc Trăng thực hiện năm 2023.</w:t>
      </w:r>
    </w:p>
    <w:p w14:paraId="1A7DE643" w14:textId="608A6DEE" w:rsidR="00791A99" w:rsidRPr="00791A99" w:rsidRDefault="00791A99" w:rsidP="004654C3">
      <w:pPr>
        <w:spacing w:before="120" w:after="120"/>
        <w:ind w:firstLine="720"/>
        <w:jc w:val="both"/>
        <w:rPr>
          <w:b/>
          <w:szCs w:val="28"/>
        </w:rPr>
      </w:pPr>
      <w:r w:rsidRPr="00791A99">
        <w:rPr>
          <w:b/>
          <w:szCs w:val="28"/>
          <w:lang w:val="nl-NL"/>
        </w:rPr>
        <w:t xml:space="preserve">B. ĐÁNH GIÁ TÌNH HÌNH THỰC HIỆN KẾ HOẠCH </w:t>
      </w:r>
      <w:r w:rsidRPr="00791A99">
        <w:rPr>
          <w:b/>
          <w:bCs/>
          <w:szCs w:val="28"/>
        </w:rPr>
        <w:t>K</w:t>
      </w:r>
      <w:r w:rsidR="00792BBE">
        <w:rPr>
          <w:b/>
          <w:bCs/>
          <w:szCs w:val="28"/>
        </w:rPr>
        <w:t>HOA HỌC, CÔNG NGHỆ VÀ ĐỔI MỚI SÁNG TẠO</w:t>
      </w:r>
      <w:r w:rsidRPr="00791A99">
        <w:rPr>
          <w:b/>
          <w:szCs w:val="28"/>
          <w:lang w:val="nl-NL"/>
        </w:rPr>
        <w:t xml:space="preserve"> NĂM</w:t>
      </w:r>
      <w:r w:rsidRPr="00791A99">
        <w:rPr>
          <w:b/>
          <w:szCs w:val="28"/>
          <w:lang w:val="vi-VN"/>
        </w:rPr>
        <w:t xml:space="preserve"> 202</w:t>
      </w:r>
      <w:r w:rsidRPr="00791A99">
        <w:rPr>
          <w:b/>
          <w:szCs w:val="28"/>
        </w:rPr>
        <w:t>2 VÀ 06 THÁNG ĐẦU NĂM 2023</w:t>
      </w:r>
    </w:p>
    <w:p w14:paraId="6AF7467E" w14:textId="0A3CB50C" w:rsidR="00791A99" w:rsidRDefault="00791A99" w:rsidP="004654C3">
      <w:pPr>
        <w:spacing w:before="120" w:after="120"/>
        <w:ind w:firstLine="720"/>
        <w:jc w:val="both"/>
        <w:rPr>
          <w:b/>
          <w:szCs w:val="28"/>
          <w:lang w:val="cs-CZ"/>
        </w:rPr>
      </w:pPr>
      <w:r w:rsidRPr="00791A99">
        <w:rPr>
          <w:b/>
          <w:szCs w:val="28"/>
          <w:lang w:val="nl-NL"/>
        </w:rPr>
        <w:t xml:space="preserve">I. </w:t>
      </w:r>
      <w:r w:rsidR="00CE75EF">
        <w:rPr>
          <w:b/>
          <w:szCs w:val="28"/>
          <w:lang w:val="nl-NL"/>
        </w:rPr>
        <w:t>T</w:t>
      </w:r>
      <w:r w:rsidRPr="00791A99">
        <w:rPr>
          <w:b/>
          <w:szCs w:val="28"/>
          <w:lang w:val="cs-CZ"/>
        </w:rPr>
        <w:t xml:space="preserve">ình hình thực hiện kế hoạch </w:t>
      </w:r>
      <w:r w:rsidR="00792BBE">
        <w:rPr>
          <w:b/>
          <w:szCs w:val="28"/>
          <w:lang w:val="cs-CZ"/>
        </w:rPr>
        <w:t>khoa học, công nghệ và đổi mới</w:t>
      </w:r>
      <w:r w:rsidR="00E82014">
        <w:rPr>
          <w:b/>
          <w:szCs w:val="28"/>
          <w:lang w:val="cs-CZ"/>
        </w:rPr>
        <w:t xml:space="preserve"> </w:t>
      </w:r>
      <w:r w:rsidR="00792BBE">
        <w:rPr>
          <w:b/>
          <w:szCs w:val="28"/>
          <w:lang w:val="cs-CZ"/>
        </w:rPr>
        <w:t>sáng tạo</w:t>
      </w:r>
      <w:r w:rsidRPr="00791A99">
        <w:rPr>
          <w:b/>
          <w:szCs w:val="28"/>
          <w:lang w:val="cs-CZ"/>
        </w:rPr>
        <w:t xml:space="preserve"> năm 2022, 6 tháng đầu năm 2023</w:t>
      </w:r>
      <w:r w:rsidR="00CE75EF">
        <w:rPr>
          <w:b/>
          <w:szCs w:val="28"/>
          <w:lang w:val="cs-CZ"/>
        </w:rPr>
        <w:t>,</w:t>
      </w:r>
      <w:r w:rsidRPr="00791A99">
        <w:rPr>
          <w:b/>
          <w:szCs w:val="28"/>
          <w:lang w:val="cs-CZ"/>
        </w:rPr>
        <w:t xml:space="preserve"> ước thực hiện 06 tháng cuối năm 2023</w:t>
      </w:r>
    </w:p>
    <w:p w14:paraId="2B584BC8" w14:textId="169753E2" w:rsidR="00791A99" w:rsidRDefault="00791A99" w:rsidP="004654C3">
      <w:pPr>
        <w:spacing w:before="120" w:after="120"/>
        <w:ind w:firstLine="720"/>
        <w:jc w:val="both"/>
        <w:rPr>
          <w:b/>
          <w:bCs/>
          <w:szCs w:val="28"/>
        </w:rPr>
      </w:pPr>
      <w:r w:rsidRPr="00791A99">
        <w:rPr>
          <w:b/>
          <w:bCs/>
          <w:szCs w:val="28"/>
        </w:rPr>
        <w:t xml:space="preserve">1. Kết quả hoạt động quản lý nhà nước trong lĩnh vực </w:t>
      </w:r>
      <w:r w:rsidR="00E82014" w:rsidRPr="00E82014">
        <w:rPr>
          <w:b/>
          <w:bCs/>
          <w:szCs w:val="28"/>
        </w:rPr>
        <w:t>khoa học, công nghệ và đổi mới sáng tạo</w:t>
      </w:r>
      <w:r w:rsidRPr="00791A99">
        <w:rPr>
          <w:b/>
          <w:bCs/>
          <w:szCs w:val="28"/>
        </w:rPr>
        <w:t>, hỗ trợ sản xuất, kinh doanh trong từng lĩnh vực</w:t>
      </w:r>
    </w:p>
    <w:p w14:paraId="756002CE" w14:textId="77777777" w:rsidR="00791A99" w:rsidRPr="00791A99" w:rsidRDefault="00791A99" w:rsidP="004654C3">
      <w:pPr>
        <w:spacing w:before="120" w:after="120"/>
        <w:ind w:firstLine="720"/>
        <w:jc w:val="both"/>
        <w:rPr>
          <w:b/>
          <w:szCs w:val="28"/>
        </w:rPr>
      </w:pPr>
      <w:r w:rsidRPr="00791A99">
        <w:rPr>
          <w:b/>
          <w:szCs w:val="28"/>
        </w:rPr>
        <w:t>1.1. Lĩnh vực Tiêu chuẩn - Đo lường - Chất lượng</w:t>
      </w:r>
    </w:p>
    <w:p w14:paraId="0604FA2C" w14:textId="69285797" w:rsidR="00791A99" w:rsidRPr="00791A99" w:rsidRDefault="00791A99" w:rsidP="004654C3">
      <w:pPr>
        <w:spacing w:before="120" w:after="120"/>
        <w:ind w:firstLine="720"/>
        <w:jc w:val="both"/>
        <w:rPr>
          <w:rFonts w:eastAsia="Arial Unicode MS"/>
          <w:b/>
          <w:i/>
          <w:iCs/>
          <w:spacing w:val="-4"/>
          <w:sz w:val="24"/>
          <w:szCs w:val="28"/>
        </w:rPr>
      </w:pPr>
      <w:r w:rsidRPr="00791A99">
        <w:rPr>
          <w:bCs/>
          <w:szCs w:val="28"/>
        </w:rPr>
        <w:t xml:space="preserve">a) </w:t>
      </w:r>
      <w:r w:rsidRPr="00791A99">
        <w:rPr>
          <w:bCs/>
          <w:szCs w:val="28"/>
          <w:lang w:val="vi-VN"/>
        </w:rPr>
        <w:t>Tình hình và kết quả thực hiện việc xây dựng, thẩm định, công bố, ban hành và tổ chức áp dụng các tiêu chuẩn quốc gia, quy chuẩn kỹ thuật</w:t>
      </w:r>
      <w:r w:rsidR="003629CD">
        <w:rPr>
          <w:bCs/>
          <w:szCs w:val="28"/>
        </w:rPr>
        <w:t xml:space="preserve">: </w:t>
      </w:r>
      <w:r w:rsidR="00E82014">
        <w:rPr>
          <w:rFonts w:eastAsia="Arial Unicode MS"/>
          <w:bCs/>
          <w:szCs w:val="28"/>
        </w:rPr>
        <w:t>N</w:t>
      </w:r>
      <w:r w:rsidRPr="00791A99">
        <w:rPr>
          <w:rFonts w:eastAsia="Arial Unicode MS"/>
          <w:bCs/>
          <w:szCs w:val="28"/>
        </w:rPr>
        <w:t xml:space="preserve">ăm 2022 và 6 tháng đầu năm 2023, đã </w:t>
      </w:r>
      <w:r w:rsidRPr="00791A99">
        <w:rPr>
          <w:rFonts w:eastAsia="Arial Unicode MS"/>
          <w:spacing w:val="-6"/>
          <w:szCs w:val="28"/>
        </w:rPr>
        <w:t xml:space="preserve">hướng dẫn 02 </w:t>
      </w:r>
      <w:r w:rsidRPr="00791A99">
        <w:rPr>
          <w:rFonts w:eastAsia="Arial Unicode MS"/>
          <w:spacing w:val="6"/>
          <w:szCs w:val="28"/>
        </w:rPr>
        <w:t xml:space="preserve">cơ sở </w:t>
      </w:r>
      <w:r w:rsidRPr="00791A99">
        <w:rPr>
          <w:rFonts w:eastAsia="Arial Unicode MS"/>
          <w:szCs w:val="28"/>
          <w:shd w:val="clear" w:color="auto" w:fill="FFFFFF"/>
          <w:lang w:val="vi-VN"/>
        </w:rPr>
        <w:t>xây dựng và ban hành tiêu chuẩn cơ sở</w:t>
      </w:r>
      <w:r w:rsidRPr="00791A99">
        <w:rPr>
          <w:rFonts w:eastAsia="Arial Unicode MS"/>
          <w:szCs w:val="28"/>
          <w:shd w:val="clear" w:color="auto" w:fill="FFFFFF"/>
        </w:rPr>
        <w:t xml:space="preserve"> Nhẫn vàng </w:t>
      </w:r>
      <w:r w:rsidR="003629CD">
        <w:rPr>
          <w:rFonts w:eastAsia="Arial Unicode MS"/>
          <w:szCs w:val="28"/>
          <w:shd w:val="clear" w:color="auto" w:fill="FFFFFF"/>
        </w:rPr>
        <w:t>-</w:t>
      </w:r>
      <w:r w:rsidRPr="00791A99">
        <w:rPr>
          <w:rFonts w:eastAsia="Arial Unicode MS"/>
          <w:szCs w:val="28"/>
          <w:shd w:val="clear" w:color="auto" w:fill="FFFFFF"/>
        </w:rPr>
        <w:t xml:space="preserve"> Yêu cầu kỹ thuật trên cơ sở áp dụng TCVN </w:t>
      </w:r>
      <w:r w:rsidRPr="00791A99">
        <w:rPr>
          <w:rFonts w:eastAsia="Arial Unicode MS"/>
          <w:bCs/>
          <w:szCs w:val="28"/>
          <w:bdr w:val="none" w:sz="0" w:space="0" w:color="auto" w:frame="1"/>
        </w:rPr>
        <w:t xml:space="preserve">7054:2014 Vàng Thương phẩm </w:t>
      </w:r>
      <w:r w:rsidR="003629CD">
        <w:rPr>
          <w:rFonts w:eastAsia="Arial Unicode MS"/>
          <w:szCs w:val="28"/>
          <w:shd w:val="clear" w:color="auto" w:fill="FFFFFF"/>
        </w:rPr>
        <w:t>-</w:t>
      </w:r>
      <w:r w:rsidRPr="00791A99">
        <w:rPr>
          <w:rFonts w:eastAsia="Arial Unicode MS"/>
          <w:szCs w:val="28"/>
          <w:shd w:val="clear" w:color="auto" w:fill="FFFFFF"/>
        </w:rPr>
        <w:t xml:space="preserve"> Yêu cầu kỹ thuật.</w:t>
      </w:r>
    </w:p>
    <w:p w14:paraId="07FE2329" w14:textId="6859E5B1" w:rsidR="00791A99" w:rsidRPr="00791A99" w:rsidRDefault="00791A99" w:rsidP="004654C3">
      <w:pPr>
        <w:spacing w:before="120" w:after="120"/>
        <w:ind w:firstLine="720"/>
        <w:jc w:val="both"/>
        <w:rPr>
          <w:bCs/>
          <w:spacing w:val="-4"/>
          <w:szCs w:val="28"/>
        </w:rPr>
      </w:pPr>
      <w:r w:rsidRPr="00791A99">
        <w:rPr>
          <w:bCs/>
          <w:spacing w:val="-4"/>
          <w:szCs w:val="28"/>
        </w:rPr>
        <w:t xml:space="preserve">b) </w:t>
      </w:r>
      <w:r w:rsidRPr="00791A99">
        <w:rPr>
          <w:bCs/>
          <w:spacing w:val="-4"/>
          <w:szCs w:val="28"/>
          <w:lang w:val="vi-VN"/>
        </w:rPr>
        <w:t>Kết quả hoạt động đánh giá sự phù hợp tiêu chuẩn, quy chuẩn kỹ thuật</w:t>
      </w:r>
      <w:r w:rsidR="003629CD">
        <w:rPr>
          <w:bCs/>
          <w:spacing w:val="-4"/>
          <w:szCs w:val="28"/>
        </w:rPr>
        <w:t>:</w:t>
      </w:r>
    </w:p>
    <w:p w14:paraId="3B977FB6" w14:textId="639D3E1A" w:rsidR="00791A99" w:rsidRPr="00791A99" w:rsidRDefault="003629CD" w:rsidP="004654C3">
      <w:pPr>
        <w:spacing w:before="120" w:after="120"/>
        <w:ind w:firstLine="720"/>
        <w:jc w:val="both"/>
        <w:rPr>
          <w:bCs/>
          <w:spacing w:val="-6"/>
          <w:szCs w:val="28"/>
          <w:lang w:bidi="en-US"/>
        </w:rPr>
      </w:pPr>
      <w:r>
        <w:rPr>
          <w:bCs/>
          <w:iCs/>
          <w:szCs w:val="28"/>
          <w:shd w:val="clear" w:color="auto" w:fill="FFFFFF"/>
        </w:rPr>
        <w:lastRenderedPageBreak/>
        <w:t xml:space="preserve">- </w:t>
      </w:r>
      <w:r w:rsidR="00791A99" w:rsidRPr="00791A99">
        <w:rPr>
          <w:bCs/>
          <w:iCs/>
          <w:szCs w:val="28"/>
          <w:shd w:val="clear" w:color="auto" w:fill="FFFFFF"/>
        </w:rPr>
        <w:t>Năm 2022,</w:t>
      </w:r>
      <w:r w:rsidR="00791A99" w:rsidRPr="00791A99">
        <w:rPr>
          <w:b/>
          <w:i/>
          <w:szCs w:val="28"/>
          <w:shd w:val="clear" w:color="auto" w:fill="FFFFFF"/>
        </w:rPr>
        <w:t xml:space="preserve"> </w:t>
      </w:r>
      <w:r w:rsidR="00791A99" w:rsidRPr="00791A99">
        <w:rPr>
          <w:rFonts w:eastAsia="Arial"/>
          <w:szCs w:val="28"/>
        </w:rPr>
        <w:t>đ</w:t>
      </w:r>
      <w:r w:rsidR="00791A99" w:rsidRPr="00791A99">
        <w:rPr>
          <w:rFonts w:eastAsia="Arial"/>
          <w:szCs w:val="28"/>
          <w:lang w:val="vi-VN"/>
        </w:rPr>
        <w:t>ánh giá kết quả thử nghiệm</w:t>
      </w:r>
      <w:r w:rsidR="00791A99" w:rsidRPr="00791A99">
        <w:rPr>
          <w:szCs w:val="28"/>
          <w:lang w:val="vi-VN"/>
        </w:rPr>
        <w:t xml:space="preserve"> </w:t>
      </w:r>
      <w:r w:rsidR="00791A99" w:rsidRPr="00791A99">
        <w:rPr>
          <w:szCs w:val="28"/>
          <w:lang w:val="vi-VN" w:bidi="en-US"/>
        </w:rPr>
        <w:t>47 mẫu x</w:t>
      </w:r>
      <w:r w:rsidR="00791A99" w:rsidRPr="00791A99">
        <w:rPr>
          <w:bCs/>
          <w:szCs w:val="28"/>
          <w:lang w:val="vi-VN"/>
        </w:rPr>
        <w:t xml:space="preserve">ăng RON 95-III; 13 mẫu xăng E5 RON 92-II; </w:t>
      </w:r>
      <w:r w:rsidR="00791A99" w:rsidRPr="00791A99">
        <w:rPr>
          <w:bCs/>
          <w:spacing w:val="-6"/>
          <w:szCs w:val="28"/>
          <w:lang w:val="vi-VN" w:bidi="en-US"/>
        </w:rPr>
        <w:t>02 mẫu dầu</w:t>
      </w:r>
      <w:r w:rsidR="00791A99" w:rsidRPr="00791A99">
        <w:rPr>
          <w:spacing w:val="-6"/>
          <w:szCs w:val="28"/>
          <w:lang w:val="vi-VN" w:bidi="en-US"/>
        </w:rPr>
        <w:t xml:space="preserve"> DO 0,05S-II</w:t>
      </w:r>
      <w:r w:rsidR="00791A99" w:rsidRPr="00791A99">
        <w:rPr>
          <w:szCs w:val="28"/>
          <w:lang w:val="vi-VN" w:bidi="en-US"/>
        </w:rPr>
        <w:t xml:space="preserve"> </w:t>
      </w:r>
      <w:r w:rsidR="00791A99" w:rsidRPr="00791A99">
        <w:rPr>
          <w:szCs w:val="28"/>
          <w:shd w:val="clear" w:color="auto" w:fill="FFFFFF"/>
          <w:lang w:val="vi-VN"/>
        </w:rPr>
        <w:t>theo yêu cầu Cục Quản lý thị trường và Phòng Cảnh sát điều tra tội phạm về tham nhũng, kinh tế, buôn lậu.</w:t>
      </w:r>
      <w:r w:rsidR="00791A99" w:rsidRPr="00791A99">
        <w:rPr>
          <w:szCs w:val="28"/>
          <w:lang w:val="vi-VN"/>
        </w:rPr>
        <w:t xml:space="preserve"> </w:t>
      </w:r>
      <w:r w:rsidR="00791A99" w:rsidRPr="00791A99">
        <w:rPr>
          <w:bCs/>
          <w:szCs w:val="28"/>
          <w:lang w:val="vi-VN" w:bidi="en-US"/>
        </w:rPr>
        <w:t xml:space="preserve">Kết quả: có 13 mẫu </w:t>
      </w:r>
      <w:r w:rsidR="00791A99" w:rsidRPr="00791A99">
        <w:rPr>
          <w:bCs/>
          <w:spacing w:val="-6"/>
          <w:szCs w:val="28"/>
          <w:lang w:val="vi-VN" w:bidi="en-US"/>
        </w:rPr>
        <w:t>không phù hợp theo</w:t>
      </w:r>
      <w:r w:rsidR="00E82014">
        <w:rPr>
          <w:bCs/>
          <w:spacing w:val="-6"/>
          <w:szCs w:val="28"/>
          <w:lang w:bidi="en-US"/>
        </w:rPr>
        <w:t xml:space="preserve"> QCVN</w:t>
      </w:r>
      <w:r w:rsidR="00791A99" w:rsidRPr="00791A99">
        <w:rPr>
          <w:bCs/>
          <w:spacing w:val="-6"/>
          <w:szCs w:val="28"/>
          <w:lang w:val="vi-VN" w:bidi="en-US"/>
        </w:rPr>
        <w:t xml:space="preserve"> 1:2015/BKHCN </w:t>
      </w:r>
      <w:r w:rsidR="00E82014">
        <w:rPr>
          <w:bCs/>
          <w:spacing w:val="-6"/>
          <w:szCs w:val="28"/>
          <w:lang w:bidi="en-US"/>
        </w:rPr>
        <w:t>q</w:t>
      </w:r>
      <w:r w:rsidR="00791A99" w:rsidRPr="00791A99">
        <w:rPr>
          <w:bCs/>
          <w:spacing w:val="-6"/>
          <w:szCs w:val="28"/>
          <w:lang w:val="vi-VN" w:bidi="en-US"/>
        </w:rPr>
        <w:t xml:space="preserve">uy chuẩn kỹ thuật quốc gia về xăng, nhiên liệu </w:t>
      </w:r>
      <w:r w:rsidR="00E82014">
        <w:rPr>
          <w:bCs/>
          <w:spacing w:val="-6"/>
          <w:szCs w:val="28"/>
          <w:lang w:bidi="en-US"/>
        </w:rPr>
        <w:t>đ</w:t>
      </w:r>
      <w:r w:rsidR="00791A99" w:rsidRPr="00791A99">
        <w:rPr>
          <w:bCs/>
          <w:spacing w:val="-6"/>
          <w:szCs w:val="28"/>
          <w:lang w:val="vi-VN" w:bidi="en-US"/>
        </w:rPr>
        <w:t>i</w:t>
      </w:r>
      <w:r w:rsidR="00E82014">
        <w:rPr>
          <w:bCs/>
          <w:spacing w:val="-6"/>
          <w:szCs w:val="28"/>
          <w:lang w:bidi="en-US"/>
        </w:rPr>
        <w:t>ê</w:t>
      </w:r>
      <w:r w:rsidR="00791A99" w:rsidRPr="00791A99">
        <w:rPr>
          <w:bCs/>
          <w:spacing w:val="-6"/>
          <w:szCs w:val="28"/>
          <w:lang w:val="vi-VN" w:bidi="en-US"/>
        </w:rPr>
        <w:t>zen và nhiên liệu sinh học</w:t>
      </w:r>
      <w:r w:rsidR="00791A99" w:rsidRPr="00791A99">
        <w:rPr>
          <w:bCs/>
          <w:spacing w:val="-6"/>
          <w:szCs w:val="28"/>
          <w:lang w:bidi="en-US"/>
        </w:rPr>
        <w:t>.</w:t>
      </w:r>
    </w:p>
    <w:p w14:paraId="3E0B3C37" w14:textId="7D919E5E" w:rsidR="00791A99" w:rsidRPr="00791A99" w:rsidRDefault="003629CD" w:rsidP="004654C3">
      <w:pPr>
        <w:spacing w:before="120" w:after="120"/>
        <w:ind w:firstLine="720"/>
        <w:jc w:val="both"/>
        <w:rPr>
          <w:i/>
          <w:szCs w:val="28"/>
          <w:shd w:val="clear" w:color="auto" w:fill="FFFFFF"/>
          <w:lang w:val="vi-VN"/>
        </w:rPr>
      </w:pPr>
      <w:r>
        <w:rPr>
          <w:iCs/>
          <w:spacing w:val="-6"/>
          <w:szCs w:val="28"/>
          <w:lang w:bidi="en-US"/>
        </w:rPr>
        <w:t xml:space="preserve">- </w:t>
      </w:r>
      <w:r w:rsidR="00791A99" w:rsidRPr="00791A99">
        <w:rPr>
          <w:iCs/>
          <w:spacing w:val="-6"/>
          <w:szCs w:val="28"/>
          <w:lang w:bidi="en-US"/>
        </w:rPr>
        <w:t>Trong 6 tháng đầu năm 2023, đ</w:t>
      </w:r>
      <w:r w:rsidR="00791A99" w:rsidRPr="00791A99">
        <w:rPr>
          <w:szCs w:val="28"/>
          <w:shd w:val="clear" w:color="auto" w:fill="FFFFFF"/>
          <w:lang w:val="vi-VN"/>
        </w:rPr>
        <w:t>ánh giá kết quả thử nghiệm 0</w:t>
      </w:r>
      <w:r w:rsidR="00791A99" w:rsidRPr="00791A99">
        <w:rPr>
          <w:szCs w:val="28"/>
          <w:shd w:val="clear" w:color="auto" w:fill="FFFFFF"/>
        </w:rPr>
        <w:t>9</w:t>
      </w:r>
      <w:r w:rsidR="00791A99" w:rsidRPr="00791A99">
        <w:rPr>
          <w:szCs w:val="28"/>
          <w:shd w:val="clear" w:color="auto" w:fill="FFFFFF"/>
          <w:lang w:val="vi-VN"/>
        </w:rPr>
        <w:t xml:space="preserve"> mẫu xăng RON 95-III và 01 mẫu xăng E5 RON 92-II theo yêu cầu Cục Quản lý thị trường và Phòng Cảnh sát điều tra tội phạm về tham nhũng, kinh tế, buôn lậu</w:t>
      </w:r>
      <w:bookmarkStart w:id="0" w:name="_Hlk99522240"/>
      <w:r w:rsidR="00791A99" w:rsidRPr="00791A99">
        <w:rPr>
          <w:szCs w:val="28"/>
          <w:shd w:val="clear" w:color="auto" w:fill="FFFFFF"/>
          <w:lang w:val="vi-VN"/>
        </w:rPr>
        <w:t xml:space="preserve">. Kết quả: </w:t>
      </w:r>
      <w:bookmarkEnd w:id="0"/>
      <w:r w:rsidR="00791A99" w:rsidRPr="00791A99">
        <w:rPr>
          <w:szCs w:val="28"/>
          <w:shd w:val="clear" w:color="auto" w:fill="FFFFFF"/>
        </w:rPr>
        <w:t xml:space="preserve">10 mẫu </w:t>
      </w:r>
      <w:r w:rsidR="00791A99" w:rsidRPr="00791A99">
        <w:rPr>
          <w:szCs w:val="28"/>
          <w:shd w:val="clear" w:color="auto" w:fill="FFFFFF"/>
          <w:lang w:val="vi-VN"/>
        </w:rPr>
        <w:t xml:space="preserve">phù hợp theo QCVN 01:2022/BKHCN </w:t>
      </w:r>
      <w:r w:rsidR="00E82014">
        <w:rPr>
          <w:szCs w:val="28"/>
          <w:shd w:val="clear" w:color="auto" w:fill="FFFFFF"/>
        </w:rPr>
        <w:t>q</w:t>
      </w:r>
      <w:r w:rsidR="00791A99" w:rsidRPr="00791A99">
        <w:rPr>
          <w:szCs w:val="28"/>
          <w:shd w:val="clear" w:color="auto" w:fill="FFFFFF"/>
          <w:lang w:val="vi-VN"/>
        </w:rPr>
        <w:t>uy chuẩn kỹ thuật quốc gia về xăng, nhiên liệu điêzen và nhiên liệu sinh học</w:t>
      </w:r>
      <w:r w:rsidR="00791A99" w:rsidRPr="00791A99">
        <w:rPr>
          <w:i/>
          <w:szCs w:val="28"/>
          <w:shd w:val="clear" w:color="auto" w:fill="FFFFFF"/>
          <w:lang w:val="vi-VN"/>
        </w:rPr>
        <w:t>.</w:t>
      </w:r>
    </w:p>
    <w:p w14:paraId="5011CE50" w14:textId="726D0ED2" w:rsidR="00791A99" w:rsidRPr="00791A99" w:rsidRDefault="003629CD" w:rsidP="004654C3">
      <w:pPr>
        <w:spacing w:before="120" w:after="120"/>
        <w:ind w:firstLine="720"/>
        <w:jc w:val="both"/>
        <w:rPr>
          <w:szCs w:val="28"/>
          <w:lang w:bidi="en-US"/>
        </w:rPr>
      </w:pPr>
      <w:r>
        <w:rPr>
          <w:iCs/>
          <w:spacing w:val="-6"/>
          <w:szCs w:val="28"/>
          <w:lang w:bidi="en-US"/>
        </w:rPr>
        <w:t xml:space="preserve">- </w:t>
      </w:r>
      <w:r w:rsidR="00791A99" w:rsidRPr="00791A99">
        <w:rPr>
          <w:iCs/>
          <w:spacing w:val="-6"/>
          <w:szCs w:val="28"/>
          <w:lang w:bidi="en-US"/>
        </w:rPr>
        <w:t>Trong 6 tháng cuối năm 2023, t</w:t>
      </w:r>
      <w:r w:rsidR="00791A99" w:rsidRPr="00791A99">
        <w:rPr>
          <w:szCs w:val="28"/>
          <w:lang w:bidi="en-US"/>
        </w:rPr>
        <w:t xml:space="preserve">hực hiện </w:t>
      </w:r>
      <w:r w:rsidR="00E82014">
        <w:rPr>
          <w:szCs w:val="28"/>
          <w:lang w:bidi="en-US"/>
        </w:rPr>
        <w:t>k</w:t>
      </w:r>
      <w:r w:rsidR="00791A99" w:rsidRPr="00791A99">
        <w:rPr>
          <w:szCs w:val="28"/>
          <w:lang w:bidi="en-US"/>
        </w:rPr>
        <w:t xml:space="preserve">hảo sát đánh giá chất lượng thiết bị điện, điện tử lưu thông trên thị trường tỉnh Sóc Trăng so với QCVN 4:2009/BKHCN sửa đổi 1:2018 và QCVN 9:2012/BKHCN. </w:t>
      </w:r>
    </w:p>
    <w:p w14:paraId="5624C614" w14:textId="142B4EF2" w:rsidR="00791A99" w:rsidRPr="00791A99" w:rsidRDefault="00791A99" w:rsidP="004654C3">
      <w:pPr>
        <w:spacing w:before="120" w:after="120"/>
        <w:ind w:firstLine="720"/>
        <w:jc w:val="both"/>
        <w:rPr>
          <w:bCs/>
          <w:szCs w:val="28"/>
        </w:rPr>
      </w:pPr>
      <w:r w:rsidRPr="00791A99">
        <w:rPr>
          <w:bCs/>
          <w:szCs w:val="28"/>
        </w:rPr>
        <w:t>c) Kết quả hoạt động kiểm tra chất lượng hàng hoá trong sản xuất, kinh doanh và nhập khẩu</w:t>
      </w:r>
      <w:r w:rsidR="003629CD">
        <w:rPr>
          <w:bCs/>
          <w:szCs w:val="28"/>
        </w:rPr>
        <w:t>:</w:t>
      </w:r>
    </w:p>
    <w:p w14:paraId="5BCFC023" w14:textId="0E790111" w:rsidR="00791A99" w:rsidRPr="00791A99" w:rsidRDefault="003629CD" w:rsidP="004654C3">
      <w:pPr>
        <w:spacing w:before="120" w:after="120"/>
        <w:ind w:firstLine="720"/>
        <w:jc w:val="both"/>
        <w:rPr>
          <w:bCs/>
          <w:szCs w:val="28"/>
          <w:shd w:val="clear" w:color="auto" w:fill="FFFFFF"/>
        </w:rPr>
      </w:pPr>
      <w:r>
        <w:rPr>
          <w:bCs/>
          <w:szCs w:val="28"/>
          <w:shd w:val="clear" w:color="auto" w:fill="FFFFFF"/>
        </w:rPr>
        <w:t xml:space="preserve">- </w:t>
      </w:r>
      <w:r w:rsidR="00791A99" w:rsidRPr="00791A99">
        <w:rPr>
          <w:bCs/>
          <w:szCs w:val="28"/>
          <w:shd w:val="clear" w:color="auto" w:fill="FFFFFF"/>
        </w:rPr>
        <w:t>Năm 2022</w:t>
      </w:r>
      <w:r>
        <w:rPr>
          <w:bCs/>
          <w:szCs w:val="28"/>
          <w:shd w:val="clear" w:color="auto" w:fill="FFFFFF"/>
        </w:rPr>
        <w:t>:</w:t>
      </w:r>
    </w:p>
    <w:p w14:paraId="4C0AD482" w14:textId="7542DCDC" w:rsidR="00791A99" w:rsidRPr="00E82014" w:rsidRDefault="003629CD" w:rsidP="004654C3">
      <w:pPr>
        <w:spacing w:before="120" w:after="120"/>
        <w:ind w:firstLine="720"/>
        <w:jc w:val="both"/>
        <w:rPr>
          <w:szCs w:val="28"/>
          <w:lang w:val="vi-VN"/>
        </w:rPr>
      </w:pPr>
      <w:r>
        <w:rPr>
          <w:szCs w:val="28"/>
        </w:rPr>
        <w:t xml:space="preserve">+ </w:t>
      </w:r>
      <w:r w:rsidR="00373BB5">
        <w:rPr>
          <w:szCs w:val="28"/>
        </w:rPr>
        <w:t>Tổ chức 01 Đoàn k</w:t>
      </w:r>
      <w:r w:rsidR="00791A99" w:rsidRPr="00791A99">
        <w:rPr>
          <w:bCs/>
          <w:iCs/>
          <w:spacing w:val="-4"/>
          <w:szCs w:val="28"/>
          <w:lang w:val="vi-VN"/>
        </w:rPr>
        <w:t xml:space="preserve">iểm tra </w:t>
      </w:r>
      <w:r w:rsidR="00791A99" w:rsidRPr="00791A99">
        <w:rPr>
          <w:bCs/>
          <w:spacing w:val="-4"/>
          <w:szCs w:val="28"/>
          <w:lang w:val="vi-VN"/>
        </w:rPr>
        <w:t>về tiêu chuẩn, đo lường, chất lượng và ghi nhãn hàng hóa lưu thông trên thị trường</w:t>
      </w:r>
      <w:r w:rsidR="00373BB5">
        <w:rPr>
          <w:bCs/>
          <w:spacing w:val="-4"/>
          <w:szCs w:val="28"/>
        </w:rPr>
        <w:t xml:space="preserve"> tại 50 cơ sở</w:t>
      </w:r>
      <w:r w:rsidR="00791A99" w:rsidRPr="00791A99">
        <w:rPr>
          <w:szCs w:val="28"/>
          <w:lang w:val="vi-VN"/>
        </w:rPr>
        <w:t xml:space="preserve">. </w:t>
      </w:r>
      <w:r w:rsidR="00791A99" w:rsidRPr="00791A99">
        <w:rPr>
          <w:bCs/>
          <w:iCs/>
          <w:szCs w:val="28"/>
          <w:shd w:val="clear" w:color="auto" w:fill="FFFFFF"/>
          <w:lang w:val="vi-VN" w:bidi="en-US"/>
        </w:rPr>
        <w:t>Kết quả: Có 01 cơ sở vi phạm (</w:t>
      </w:r>
      <w:r w:rsidR="00791A99" w:rsidRPr="00791A99">
        <w:rPr>
          <w:szCs w:val="28"/>
          <w:lang w:val="vi-VN"/>
        </w:rPr>
        <w:t>Cửa hàng Điện máy xanh Sóc Trăng</w:t>
      </w:r>
      <w:r w:rsidR="00791A99" w:rsidRPr="00791A99">
        <w:rPr>
          <w:szCs w:val="28"/>
        </w:rPr>
        <w:t>)</w:t>
      </w:r>
      <w:r w:rsidR="00373BB5">
        <w:rPr>
          <w:szCs w:val="28"/>
        </w:rPr>
        <w:t>;</w:t>
      </w:r>
      <w:r w:rsidR="00791A99" w:rsidRPr="00791A99">
        <w:rPr>
          <w:szCs w:val="28"/>
          <w:lang w:val="vi-VN"/>
        </w:rPr>
        <w:t xml:space="preserve"> ra quyết định xử phạt với số tiền là 3.365.000 đồng</w:t>
      </w:r>
      <w:r w:rsidR="00373BB5">
        <w:rPr>
          <w:szCs w:val="28"/>
        </w:rPr>
        <w:t>.</w:t>
      </w:r>
      <w:r w:rsidR="00791A99" w:rsidRPr="00791A99">
        <w:rPr>
          <w:szCs w:val="28"/>
          <w:lang w:val="vi-VN"/>
        </w:rPr>
        <w:t xml:space="preserve"> </w:t>
      </w:r>
      <w:r w:rsidR="00373BB5">
        <w:rPr>
          <w:szCs w:val="28"/>
        </w:rPr>
        <w:t>Đ</w:t>
      </w:r>
      <w:r w:rsidR="00791A99" w:rsidRPr="00791A99">
        <w:rPr>
          <w:szCs w:val="28"/>
          <w:lang w:val="vi-VN"/>
        </w:rPr>
        <w:t>ồng thời</w:t>
      </w:r>
      <w:r w:rsidR="00E82014">
        <w:rPr>
          <w:szCs w:val="28"/>
        </w:rPr>
        <w:t>,</w:t>
      </w:r>
      <w:r w:rsidR="00791A99" w:rsidRPr="00791A99">
        <w:rPr>
          <w:szCs w:val="28"/>
          <w:lang w:val="vi-VN"/>
        </w:rPr>
        <w:t xml:space="preserve"> thu tiền thử nghiệm mẫu và chi phí mua mẫu với số tiền là 2.694.250 đồng.</w:t>
      </w:r>
      <w:r w:rsidR="00791A99" w:rsidRPr="00791A99">
        <w:rPr>
          <w:i/>
          <w:spacing w:val="-2"/>
          <w:szCs w:val="28"/>
          <w:lang w:val="vi-VN"/>
        </w:rPr>
        <w:t xml:space="preserve"> </w:t>
      </w:r>
    </w:p>
    <w:p w14:paraId="5687583E" w14:textId="1458D32E" w:rsidR="00791A99" w:rsidRPr="00791A99" w:rsidRDefault="003629CD" w:rsidP="004654C3">
      <w:pPr>
        <w:spacing w:before="120" w:after="120"/>
        <w:ind w:firstLine="720"/>
        <w:jc w:val="both"/>
        <w:rPr>
          <w:bCs/>
          <w:iCs/>
          <w:spacing w:val="-4"/>
          <w:szCs w:val="28"/>
          <w:lang w:val="vi-VN"/>
        </w:rPr>
      </w:pPr>
      <w:r>
        <w:rPr>
          <w:szCs w:val="28"/>
        </w:rPr>
        <w:t xml:space="preserve">+ </w:t>
      </w:r>
      <w:r w:rsidR="00791A99" w:rsidRPr="00791A99">
        <w:rPr>
          <w:szCs w:val="28"/>
          <w:lang w:val="vi-VN"/>
        </w:rPr>
        <w:t>Tổ chức 04 Đoàn thanh tra tại 20 cơ sở (</w:t>
      </w:r>
      <w:r w:rsidR="00791A99" w:rsidRPr="00791A99">
        <w:rPr>
          <w:szCs w:val="28"/>
          <w:shd w:val="clear" w:color="auto" w:fill="FFFFFF"/>
          <w:lang w:val="vi-VN" w:bidi="en-US"/>
        </w:rPr>
        <w:t xml:space="preserve">thanh tra về tiêu chuẩn, chất lượng và nhãn hàng hóa đối với các sản phẩm buộc phải gắn dấu hợp quy; </w:t>
      </w:r>
      <w:r w:rsidR="00C050DE">
        <w:rPr>
          <w:bCs/>
          <w:szCs w:val="28"/>
          <w:shd w:val="clear" w:color="auto" w:fill="FFFFFF"/>
          <w:lang w:bidi="en-US"/>
        </w:rPr>
        <w:t>t</w:t>
      </w:r>
      <w:r w:rsidR="00791A99" w:rsidRPr="00791A99">
        <w:rPr>
          <w:bCs/>
          <w:szCs w:val="28"/>
          <w:shd w:val="clear" w:color="auto" w:fill="FFFFFF"/>
          <w:lang w:val="vi-VN" w:bidi="en-US"/>
        </w:rPr>
        <w:t xml:space="preserve">hanh tra về </w:t>
      </w:r>
      <w:bookmarkStart w:id="1" w:name="_Hlk106971585"/>
      <w:r w:rsidR="00791A99" w:rsidRPr="00791A99">
        <w:rPr>
          <w:bCs/>
          <w:szCs w:val="28"/>
          <w:shd w:val="clear" w:color="auto" w:fill="FFFFFF"/>
          <w:lang w:val="vi-VN" w:bidi="en-US"/>
        </w:rPr>
        <w:t>tiêu chuẩn, đo lường, chất lượng và nhãn hàng hóa đối với các cơ sở kinh doanh vàng trang sức, mỹ nghệ</w:t>
      </w:r>
      <w:bookmarkEnd w:id="1"/>
      <w:r w:rsidR="00791A99" w:rsidRPr="00791A99">
        <w:rPr>
          <w:bCs/>
          <w:szCs w:val="28"/>
          <w:shd w:val="clear" w:color="auto" w:fill="FFFFFF"/>
          <w:lang w:val="vi-VN" w:bidi="en-US"/>
        </w:rPr>
        <w:t xml:space="preserve">; </w:t>
      </w:r>
      <w:r w:rsidR="00C050DE">
        <w:rPr>
          <w:bCs/>
          <w:szCs w:val="28"/>
          <w:shd w:val="clear" w:color="auto" w:fill="FFFFFF"/>
        </w:rPr>
        <w:t>t</w:t>
      </w:r>
      <w:r w:rsidR="00791A99" w:rsidRPr="00791A99">
        <w:rPr>
          <w:bCs/>
          <w:szCs w:val="28"/>
          <w:shd w:val="clear" w:color="auto" w:fill="FFFFFF"/>
          <w:lang w:val="vi-VN"/>
        </w:rPr>
        <w:t>hanh tra về tiêu chuẩn, đo lường, chất lượng và nhãn hàng hóa đối với xăng dầu</w:t>
      </w:r>
      <w:r w:rsidR="00C050DE">
        <w:rPr>
          <w:bCs/>
          <w:szCs w:val="28"/>
          <w:shd w:val="clear" w:color="auto" w:fill="FFFFFF"/>
        </w:rPr>
        <w:t>;</w:t>
      </w:r>
      <w:r w:rsidR="00791A99" w:rsidRPr="00791A99">
        <w:rPr>
          <w:bCs/>
          <w:szCs w:val="28"/>
          <w:shd w:val="clear" w:color="auto" w:fill="FFFFFF"/>
          <w:lang w:val="vi-VN"/>
        </w:rPr>
        <w:t xml:space="preserve"> </w:t>
      </w:r>
      <w:r w:rsidR="00791A99" w:rsidRPr="00791A99">
        <w:rPr>
          <w:szCs w:val="28"/>
          <w:lang w:val="vi-VN"/>
        </w:rPr>
        <w:t>thanh tra</w:t>
      </w:r>
      <w:r w:rsidR="00791A99" w:rsidRPr="00791A99">
        <w:rPr>
          <w:bCs/>
          <w:szCs w:val="28"/>
          <w:lang w:val="vi-VN" w:bidi="en-US"/>
        </w:rPr>
        <w:t xml:space="preserve"> việc chấp hành pháp luật về đo lường đối với các cơ sở có sử dụng phương tiện đo nhóm 2). Kết quả: Chưa phát hiện vi phạm.</w:t>
      </w:r>
    </w:p>
    <w:p w14:paraId="21511446" w14:textId="0699ACFD" w:rsidR="00791A99" w:rsidRPr="00791A99" w:rsidRDefault="003629CD" w:rsidP="004654C3">
      <w:pPr>
        <w:spacing w:before="120" w:after="120"/>
        <w:ind w:firstLine="720"/>
        <w:jc w:val="both"/>
        <w:rPr>
          <w:szCs w:val="28"/>
          <w:shd w:val="clear" w:color="auto" w:fill="FFFFFF"/>
          <w:lang w:val="vi-VN" w:bidi="en-US"/>
        </w:rPr>
      </w:pPr>
      <w:r>
        <w:rPr>
          <w:szCs w:val="28"/>
        </w:rPr>
        <w:t xml:space="preserve">+ </w:t>
      </w:r>
      <w:r w:rsidR="00791A99" w:rsidRPr="00791A99">
        <w:rPr>
          <w:szCs w:val="28"/>
        </w:rPr>
        <w:t xml:space="preserve">Tổ chức </w:t>
      </w:r>
      <w:r w:rsidR="00791A99" w:rsidRPr="00791A99">
        <w:rPr>
          <w:szCs w:val="28"/>
          <w:lang w:val="vi-VN"/>
        </w:rPr>
        <w:t xml:space="preserve">thanh tra </w:t>
      </w:r>
      <w:r w:rsidR="00791A99" w:rsidRPr="00791A99">
        <w:rPr>
          <w:szCs w:val="28"/>
        </w:rPr>
        <w:t xml:space="preserve">chuyên ngành </w:t>
      </w:r>
      <w:r w:rsidR="00791A99" w:rsidRPr="00791A99">
        <w:rPr>
          <w:szCs w:val="28"/>
          <w:shd w:val="clear" w:color="auto" w:fill="FFFFFF"/>
          <w:lang w:val="vi-VN" w:bidi="en-US"/>
        </w:rPr>
        <w:t>tại 5</w:t>
      </w:r>
      <w:r w:rsidR="00791A99" w:rsidRPr="00791A99">
        <w:rPr>
          <w:szCs w:val="28"/>
          <w:shd w:val="clear" w:color="auto" w:fill="FFFFFF"/>
          <w:lang w:bidi="en-US"/>
        </w:rPr>
        <w:t>8</w:t>
      </w:r>
      <w:r w:rsidR="00791A99" w:rsidRPr="00791A99">
        <w:rPr>
          <w:szCs w:val="28"/>
          <w:shd w:val="clear" w:color="auto" w:fill="FFFFFF"/>
          <w:lang w:val="vi-VN" w:bidi="en-US"/>
        </w:rPr>
        <w:t xml:space="preserve"> cơ sở. Kết quả: </w:t>
      </w:r>
      <w:r w:rsidR="00C050DE">
        <w:rPr>
          <w:szCs w:val="28"/>
          <w:shd w:val="clear" w:color="auto" w:fill="FFFFFF"/>
          <w:lang w:bidi="en-US"/>
        </w:rPr>
        <w:t>C</w:t>
      </w:r>
      <w:r w:rsidR="00791A99" w:rsidRPr="00791A99">
        <w:rPr>
          <w:szCs w:val="28"/>
          <w:shd w:val="clear" w:color="auto" w:fill="FFFFFF"/>
          <w:lang w:val="vi-VN" w:bidi="en-US"/>
        </w:rPr>
        <w:t>ó 0</w:t>
      </w:r>
      <w:r w:rsidR="00791A99" w:rsidRPr="00791A99">
        <w:rPr>
          <w:szCs w:val="28"/>
          <w:shd w:val="clear" w:color="auto" w:fill="FFFFFF"/>
          <w:lang w:bidi="en-US"/>
        </w:rPr>
        <w:t>4</w:t>
      </w:r>
      <w:r w:rsidR="00791A99" w:rsidRPr="00791A99">
        <w:rPr>
          <w:szCs w:val="28"/>
          <w:shd w:val="clear" w:color="auto" w:fill="FFFFFF"/>
          <w:lang w:val="vi-VN" w:bidi="en-US"/>
        </w:rPr>
        <w:t xml:space="preserve"> cơ sở vi phạm</w:t>
      </w:r>
      <w:r w:rsidR="00C050DE">
        <w:rPr>
          <w:szCs w:val="28"/>
          <w:shd w:val="clear" w:color="auto" w:fill="FFFFFF"/>
          <w:lang w:bidi="en-US"/>
        </w:rPr>
        <w:t>;</w:t>
      </w:r>
      <w:r w:rsidR="00791A99" w:rsidRPr="00791A99">
        <w:rPr>
          <w:szCs w:val="28"/>
          <w:shd w:val="clear" w:color="auto" w:fill="FFFFFF"/>
          <w:lang w:val="vi-VN" w:bidi="en-US"/>
        </w:rPr>
        <w:t xml:space="preserve"> ra </w:t>
      </w:r>
      <w:r w:rsidR="00C050DE">
        <w:rPr>
          <w:szCs w:val="28"/>
          <w:shd w:val="clear" w:color="auto" w:fill="FFFFFF"/>
          <w:lang w:bidi="en-US"/>
        </w:rPr>
        <w:t>q</w:t>
      </w:r>
      <w:r w:rsidR="00791A99" w:rsidRPr="00791A99">
        <w:rPr>
          <w:szCs w:val="28"/>
          <w:shd w:val="clear" w:color="auto" w:fill="FFFFFF"/>
          <w:lang w:val="vi-VN" w:bidi="en-US"/>
        </w:rPr>
        <w:t>uyết định xử phạt 0</w:t>
      </w:r>
      <w:r w:rsidR="00791A99" w:rsidRPr="00791A99">
        <w:rPr>
          <w:szCs w:val="28"/>
          <w:shd w:val="clear" w:color="auto" w:fill="FFFFFF"/>
          <w:lang w:bidi="en-US"/>
        </w:rPr>
        <w:t>4</w:t>
      </w:r>
      <w:r w:rsidR="00791A99" w:rsidRPr="00791A99">
        <w:rPr>
          <w:szCs w:val="28"/>
          <w:shd w:val="clear" w:color="auto" w:fill="FFFFFF"/>
          <w:lang w:val="vi-VN" w:bidi="en-US"/>
        </w:rPr>
        <w:t xml:space="preserve"> cơ sở với </w:t>
      </w:r>
      <w:r w:rsidR="00791A99" w:rsidRPr="00791A99">
        <w:rPr>
          <w:szCs w:val="28"/>
          <w:shd w:val="clear" w:color="auto" w:fill="FFFFFF"/>
          <w:lang w:bidi="en-US"/>
        </w:rPr>
        <w:t>t</w:t>
      </w:r>
      <w:r w:rsidR="00791A99" w:rsidRPr="00791A99">
        <w:rPr>
          <w:szCs w:val="28"/>
        </w:rPr>
        <w:t xml:space="preserve">ổng số tiền là </w:t>
      </w:r>
      <w:r w:rsidR="00791A99" w:rsidRPr="00791A99">
        <w:rPr>
          <w:szCs w:val="28"/>
          <w:lang w:val="nl-NL"/>
        </w:rPr>
        <w:t>331.826.080 đồng.</w:t>
      </w:r>
    </w:p>
    <w:p w14:paraId="3E837B6D" w14:textId="3BDB3771" w:rsidR="00791A99" w:rsidRPr="00791A99" w:rsidRDefault="003629CD" w:rsidP="004654C3">
      <w:pPr>
        <w:spacing w:before="120" w:after="120"/>
        <w:ind w:firstLine="720"/>
        <w:jc w:val="both"/>
        <w:rPr>
          <w:bCs/>
          <w:i/>
          <w:iCs/>
          <w:spacing w:val="-4"/>
          <w:szCs w:val="28"/>
          <w:lang w:val="vi-VN" w:bidi="en-US"/>
        </w:rPr>
      </w:pPr>
      <w:r>
        <w:rPr>
          <w:bCs/>
          <w:iCs/>
          <w:szCs w:val="28"/>
          <w:lang w:bidi="en-US"/>
        </w:rPr>
        <w:t xml:space="preserve">+ </w:t>
      </w:r>
      <w:r w:rsidR="00C050DE" w:rsidRPr="00C050DE">
        <w:rPr>
          <w:bCs/>
          <w:iCs/>
          <w:szCs w:val="28"/>
          <w:lang w:val="vi-VN" w:bidi="en-US"/>
        </w:rPr>
        <w:t>Đoàn kiểm tra liên ngành chống buôn lậu, gian lận thương mại và hàng giả trên địa bàn tỉnh Sóc Trăng</w:t>
      </w:r>
      <w:r w:rsidR="00791A99" w:rsidRPr="00791A99">
        <w:rPr>
          <w:bCs/>
          <w:iCs/>
          <w:szCs w:val="28"/>
          <w:lang w:val="vi-VN" w:bidi="en-US"/>
        </w:rPr>
        <w:t xml:space="preserve">; </w:t>
      </w:r>
      <w:r w:rsidR="00791A99" w:rsidRPr="00791A99">
        <w:rPr>
          <w:bCs/>
          <w:iCs/>
          <w:szCs w:val="28"/>
          <w:shd w:val="clear" w:color="auto" w:fill="FFFFFF"/>
          <w:lang w:val="vi-VN" w:bidi="en-US"/>
        </w:rPr>
        <w:t>Đoàn kiểm tra theo Quyết định số 70/QĐ-PC03 ngày 29/8/2022 của Phòng Cảnh sát điều tra tội phạm về tham nhũng, kinh tế, buôn lậu</w:t>
      </w:r>
      <w:r w:rsidR="00C050DE">
        <w:rPr>
          <w:bCs/>
          <w:iCs/>
          <w:szCs w:val="28"/>
          <w:shd w:val="clear" w:color="auto" w:fill="FFFFFF"/>
          <w:lang w:bidi="en-US"/>
        </w:rPr>
        <w:t xml:space="preserve"> đã k</w:t>
      </w:r>
      <w:r w:rsidR="00791A99" w:rsidRPr="00791A99">
        <w:rPr>
          <w:bCs/>
          <w:iCs/>
          <w:szCs w:val="28"/>
          <w:shd w:val="clear" w:color="auto" w:fill="FFFFFF"/>
          <w:lang w:val="vi-VN" w:bidi="en-US"/>
        </w:rPr>
        <w:t>iểm tra 23 cơ sở kinh doanh xăng dầu, 02 chi nhánh thương nhân phân phối xăng dầu. Kết quả, có 03 cơ sở vi phạm</w:t>
      </w:r>
      <w:r w:rsidR="00C050DE">
        <w:rPr>
          <w:bCs/>
          <w:iCs/>
          <w:szCs w:val="28"/>
          <w:shd w:val="clear" w:color="auto" w:fill="FFFFFF"/>
          <w:lang w:bidi="en-US"/>
        </w:rPr>
        <w:t xml:space="preserve">; </w:t>
      </w:r>
      <w:r w:rsidR="001251C3">
        <w:rPr>
          <w:bCs/>
          <w:iCs/>
          <w:szCs w:val="28"/>
          <w:shd w:val="clear" w:color="auto" w:fill="FFFFFF"/>
          <w:lang w:bidi="en-US"/>
        </w:rPr>
        <w:t xml:space="preserve">ra quyết định </w:t>
      </w:r>
      <w:r w:rsidR="00791A99" w:rsidRPr="00791A99">
        <w:rPr>
          <w:rFonts w:eastAsia="Tahoma"/>
          <w:spacing w:val="-4"/>
          <w:szCs w:val="28"/>
          <w:lang w:val="vi-VN"/>
        </w:rPr>
        <w:t xml:space="preserve">xử </w:t>
      </w:r>
      <w:r w:rsidR="001251C3">
        <w:rPr>
          <w:rFonts w:eastAsia="Tahoma"/>
          <w:spacing w:val="-4"/>
          <w:szCs w:val="28"/>
        </w:rPr>
        <w:t>phạt</w:t>
      </w:r>
      <w:r w:rsidR="00791A99" w:rsidRPr="00791A99">
        <w:rPr>
          <w:rFonts w:eastAsia="Tahoma"/>
          <w:spacing w:val="-4"/>
          <w:szCs w:val="28"/>
          <w:lang w:val="vi-VN"/>
        </w:rPr>
        <w:t xml:space="preserve"> 02 </w:t>
      </w:r>
      <w:r w:rsidR="00C050DE">
        <w:rPr>
          <w:rFonts w:eastAsia="Tahoma"/>
          <w:spacing w:val="-4"/>
          <w:szCs w:val="28"/>
        </w:rPr>
        <w:t>cơ sở</w:t>
      </w:r>
      <w:r w:rsidR="00791A99" w:rsidRPr="00791A99">
        <w:rPr>
          <w:rFonts w:eastAsia="Tahoma"/>
          <w:spacing w:val="-4"/>
          <w:szCs w:val="28"/>
          <w:lang w:val="vi-VN"/>
        </w:rPr>
        <w:t xml:space="preserve"> vi phạm với tổng số tiền là </w:t>
      </w:r>
      <w:r w:rsidR="00791A99" w:rsidRPr="00791A99">
        <w:rPr>
          <w:spacing w:val="-4"/>
          <w:szCs w:val="28"/>
          <w:lang w:val="vi-VN" w:bidi="en-US"/>
        </w:rPr>
        <w:t>324.285.000 đồng</w:t>
      </w:r>
      <w:r w:rsidR="00791A99" w:rsidRPr="00791A99">
        <w:rPr>
          <w:i/>
          <w:spacing w:val="-4"/>
          <w:szCs w:val="28"/>
          <w:lang w:val="vi-VN" w:bidi="en-US"/>
        </w:rPr>
        <w:t>.</w:t>
      </w:r>
    </w:p>
    <w:p w14:paraId="5522CEB3" w14:textId="43A44670" w:rsidR="00791A99" w:rsidRPr="00791A99" w:rsidRDefault="003629CD" w:rsidP="004654C3">
      <w:pPr>
        <w:spacing w:before="120" w:after="120"/>
        <w:ind w:firstLine="720"/>
        <w:jc w:val="both"/>
        <w:rPr>
          <w:b/>
          <w:bCs/>
          <w:i/>
          <w:spacing w:val="-6"/>
          <w:szCs w:val="28"/>
          <w:lang w:bidi="en-US"/>
        </w:rPr>
      </w:pPr>
      <w:r>
        <w:rPr>
          <w:bCs/>
          <w:iCs/>
          <w:szCs w:val="28"/>
        </w:rPr>
        <w:t xml:space="preserve">+ </w:t>
      </w:r>
      <w:r w:rsidR="001251C3">
        <w:rPr>
          <w:bCs/>
          <w:iCs/>
          <w:szCs w:val="28"/>
        </w:rPr>
        <w:t>Sở Khoa học và Công nghệ p</w:t>
      </w:r>
      <w:r w:rsidR="00791A99" w:rsidRPr="00791A99">
        <w:rPr>
          <w:bCs/>
          <w:iCs/>
          <w:szCs w:val="28"/>
          <w:lang w:val="vi-VN"/>
        </w:rPr>
        <w:t>hối hợp với Cục Quản lý thị trường</w:t>
      </w:r>
      <w:r w:rsidR="001251C3">
        <w:rPr>
          <w:bCs/>
          <w:iCs/>
          <w:szCs w:val="28"/>
        </w:rPr>
        <w:t>,</w:t>
      </w:r>
      <w:r w:rsidR="00791A99" w:rsidRPr="00791A99">
        <w:rPr>
          <w:bCs/>
          <w:iCs/>
          <w:szCs w:val="28"/>
          <w:lang w:val="vi-VN"/>
        </w:rPr>
        <w:t xml:space="preserve"> </w:t>
      </w:r>
      <w:r w:rsidR="00791A99" w:rsidRPr="00791A99">
        <w:rPr>
          <w:bCs/>
          <w:szCs w:val="28"/>
          <w:lang w:val="vi-VN" w:bidi="en-US"/>
        </w:rPr>
        <w:t>Phòng Cảnh sát kinh tế, Công an tỉnh Sóc Trăng</w:t>
      </w:r>
      <w:bookmarkStart w:id="2" w:name="_Hlk98488014"/>
      <w:r w:rsidR="00791A99" w:rsidRPr="00791A99">
        <w:rPr>
          <w:bCs/>
          <w:szCs w:val="28"/>
          <w:lang w:val="vi-VN" w:bidi="en-US"/>
        </w:rPr>
        <w:t xml:space="preserve"> </w:t>
      </w:r>
      <w:r w:rsidR="00791A99" w:rsidRPr="00791A99">
        <w:rPr>
          <w:bCs/>
          <w:szCs w:val="28"/>
          <w:lang w:val="vi-VN"/>
        </w:rPr>
        <w:t>kiểm tra tại 08 cơ sở kinh doanh xăng dầu.</w:t>
      </w:r>
      <w:r w:rsidR="00791A99" w:rsidRPr="00791A99">
        <w:rPr>
          <w:szCs w:val="28"/>
          <w:lang w:val="vi-VN"/>
        </w:rPr>
        <w:t xml:space="preserve"> </w:t>
      </w:r>
      <w:bookmarkEnd w:id="2"/>
      <w:r w:rsidR="00791A99" w:rsidRPr="00791A99">
        <w:rPr>
          <w:szCs w:val="28"/>
          <w:lang w:val="vi-VN"/>
        </w:rPr>
        <w:t xml:space="preserve">Kết quả: </w:t>
      </w:r>
      <w:r w:rsidR="00C050DE">
        <w:rPr>
          <w:szCs w:val="28"/>
        </w:rPr>
        <w:t>C</w:t>
      </w:r>
      <w:r w:rsidR="00791A99" w:rsidRPr="00791A99">
        <w:rPr>
          <w:bCs/>
          <w:szCs w:val="28"/>
          <w:lang w:val="vi-VN"/>
        </w:rPr>
        <w:t>hưa phát hiện vi phạm.</w:t>
      </w:r>
      <w:r w:rsidR="00791A99" w:rsidRPr="00791A99">
        <w:rPr>
          <w:b/>
          <w:bCs/>
          <w:i/>
          <w:spacing w:val="-6"/>
          <w:szCs w:val="28"/>
          <w:lang w:bidi="en-US"/>
        </w:rPr>
        <w:tab/>
      </w:r>
    </w:p>
    <w:p w14:paraId="33609B85" w14:textId="179C74DE" w:rsidR="00791A99" w:rsidRPr="00791A99" w:rsidRDefault="003629CD" w:rsidP="004654C3">
      <w:pPr>
        <w:spacing w:before="120" w:after="120"/>
        <w:ind w:firstLine="720"/>
        <w:jc w:val="both"/>
        <w:rPr>
          <w:iCs/>
          <w:szCs w:val="28"/>
          <w:shd w:val="clear" w:color="auto" w:fill="FFFFFF"/>
        </w:rPr>
      </w:pPr>
      <w:r>
        <w:rPr>
          <w:iCs/>
          <w:spacing w:val="-6"/>
          <w:szCs w:val="28"/>
          <w:lang w:bidi="en-US"/>
        </w:rPr>
        <w:t xml:space="preserve">- </w:t>
      </w:r>
      <w:r w:rsidR="00791A99" w:rsidRPr="00791A99">
        <w:rPr>
          <w:iCs/>
          <w:spacing w:val="-6"/>
          <w:szCs w:val="28"/>
          <w:lang w:bidi="en-US"/>
        </w:rPr>
        <w:t>6 tháng đầu năm 2023</w:t>
      </w:r>
      <w:r>
        <w:rPr>
          <w:iCs/>
          <w:spacing w:val="-6"/>
          <w:szCs w:val="28"/>
          <w:lang w:bidi="en-US"/>
        </w:rPr>
        <w:t>:</w:t>
      </w:r>
    </w:p>
    <w:p w14:paraId="1C3B05C6" w14:textId="5DFC56D8" w:rsidR="00791A99" w:rsidRPr="00791A99" w:rsidRDefault="003629CD" w:rsidP="004654C3">
      <w:pPr>
        <w:spacing w:before="120" w:after="120"/>
        <w:ind w:firstLine="720"/>
        <w:jc w:val="both"/>
        <w:rPr>
          <w:bCs/>
          <w:szCs w:val="28"/>
        </w:rPr>
      </w:pPr>
      <w:r>
        <w:rPr>
          <w:spacing w:val="-2"/>
          <w:szCs w:val="28"/>
          <w:shd w:val="clear" w:color="auto" w:fill="FFFFFF"/>
        </w:rPr>
        <w:lastRenderedPageBreak/>
        <w:t xml:space="preserve">+ </w:t>
      </w:r>
      <w:r w:rsidR="00791A99" w:rsidRPr="00791A99">
        <w:rPr>
          <w:spacing w:val="-2"/>
          <w:szCs w:val="28"/>
          <w:shd w:val="clear" w:color="auto" w:fill="FFFFFF"/>
          <w:lang w:val="vi-VN"/>
        </w:rPr>
        <w:t xml:space="preserve">Tổ chức </w:t>
      </w:r>
      <w:r w:rsidR="00791A99" w:rsidRPr="00791A99">
        <w:rPr>
          <w:bCs/>
          <w:iCs/>
          <w:szCs w:val="28"/>
          <w:lang w:val="vi-VN"/>
        </w:rPr>
        <w:t xml:space="preserve">Đoàn kiểm tra </w:t>
      </w:r>
      <w:r w:rsidR="00791A99" w:rsidRPr="00791A99">
        <w:rPr>
          <w:bCs/>
          <w:szCs w:val="28"/>
          <w:lang w:val="vi-VN"/>
        </w:rPr>
        <w:t>về đo lường, chất lượng, sản phẩm, hàng hoá dịp trước, trong và sau Tết Nguyên đán Quý Mão năm 2023, kiểm tra 12 cơ sở. Kết quả: Chưa phát hiện vi phạm</w:t>
      </w:r>
      <w:r w:rsidR="00791A99" w:rsidRPr="00791A99">
        <w:rPr>
          <w:bCs/>
          <w:szCs w:val="28"/>
        </w:rPr>
        <w:t>.</w:t>
      </w:r>
    </w:p>
    <w:p w14:paraId="1F594936" w14:textId="0945ACD7" w:rsidR="00791A99" w:rsidRPr="00791A99" w:rsidRDefault="003629CD" w:rsidP="004654C3">
      <w:pPr>
        <w:spacing w:before="120" w:after="120"/>
        <w:ind w:firstLine="720"/>
        <w:jc w:val="both"/>
        <w:rPr>
          <w:szCs w:val="28"/>
        </w:rPr>
      </w:pPr>
      <w:r>
        <w:rPr>
          <w:spacing w:val="-2"/>
          <w:szCs w:val="28"/>
          <w:shd w:val="clear" w:color="auto" w:fill="FFFFFF"/>
        </w:rPr>
        <w:t xml:space="preserve">+ </w:t>
      </w:r>
      <w:r w:rsidR="00791A99" w:rsidRPr="00791A99">
        <w:rPr>
          <w:spacing w:val="-2"/>
          <w:szCs w:val="28"/>
          <w:shd w:val="clear" w:color="auto" w:fill="FFFFFF"/>
          <w:lang w:val="vi-VN"/>
        </w:rPr>
        <w:t xml:space="preserve">Tổ chức </w:t>
      </w:r>
      <w:r w:rsidR="00791A99" w:rsidRPr="00791A99">
        <w:rPr>
          <w:bCs/>
          <w:iCs/>
          <w:szCs w:val="28"/>
          <w:lang w:val="vi-VN"/>
        </w:rPr>
        <w:t xml:space="preserve">Đoàn </w:t>
      </w:r>
      <w:r w:rsidR="00791A99" w:rsidRPr="00791A99">
        <w:rPr>
          <w:szCs w:val="28"/>
          <w:lang w:val="nl-NL"/>
        </w:rPr>
        <w:t xml:space="preserve">thanh tra </w:t>
      </w:r>
      <w:r w:rsidR="00791A99" w:rsidRPr="00791A99">
        <w:rPr>
          <w:szCs w:val="28"/>
        </w:rPr>
        <w:t>về tiêu chuẩn, quy chuẩn kỹ thuật và nhãn đối với các sản phẩm, hàng hóa buộc gắn dấu hợp quy đối với 15 cơ sở. Kết quả</w:t>
      </w:r>
      <w:r w:rsidR="00925E5F">
        <w:rPr>
          <w:szCs w:val="28"/>
        </w:rPr>
        <w:t>: K</w:t>
      </w:r>
      <w:r w:rsidR="00791A99" w:rsidRPr="00791A99">
        <w:rPr>
          <w:szCs w:val="28"/>
        </w:rPr>
        <w:t>hông có trường hợp vi phạm.</w:t>
      </w:r>
    </w:p>
    <w:p w14:paraId="3F5A4CA6" w14:textId="46156D19" w:rsidR="00791A99" w:rsidRPr="00791A99" w:rsidRDefault="003629CD" w:rsidP="004654C3">
      <w:pPr>
        <w:spacing w:before="120" w:after="120"/>
        <w:ind w:firstLine="720"/>
        <w:jc w:val="both"/>
        <w:rPr>
          <w:bCs/>
          <w:spacing w:val="-6"/>
          <w:szCs w:val="28"/>
          <w:lang w:val="vi-VN"/>
        </w:rPr>
      </w:pPr>
      <w:r>
        <w:rPr>
          <w:bCs/>
          <w:iCs/>
          <w:spacing w:val="-6"/>
          <w:szCs w:val="28"/>
        </w:rPr>
        <w:t xml:space="preserve">+ </w:t>
      </w:r>
      <w:r w:rsidR="00925E5F">
        <w:rPr>
          <w:bCs/>
          <w:iCs/>
          <w:spacing w:val="-6"/>
          <w:szCs w:val="28"/>
        </w:rPr>
        <w:t>T</w:t>
      </w:r>
      <w:r w:rsidR="001251C3">
        <w:rPr>
          <w:bCs/>
          <w:iCs/>
          <w:spacing w:val="-6"/>
          <w:szCs w:val="28"/>
        </w:rPr>
        <w:t xml:space="preserve">ổ chức </w:t>
      </w:r>
      <w:r w:rsidR="00791A99" w:rsidRPr="00791A99">
        <w:rPr>
          <w:bCs/>
          <w:iCs/>
          <w:spacing w:val="-6"/>
          <w:szCs w:val="28"/>
          <w:lang w:val="vi-VN"/>
        </w:rPr>
        <w:t>0</w:t>
      </w:r>
      <w:r w:rsidR="00791A99" w:rsidRPr="00791A99">
        <w:rPr>
          <w:bCs/>
          <w:iCs/>
          <w:spacing w:val="-6"/>
          <w:szCs w:val="28"/>
        </w:rPr>
        <w:t>8</w:t>
      </w:r>
      <w:r w:rsidR="00791A99" w:rsidRPr="00791A99">
        <w:rPr>
          <w:bCs/>
          <w:iCs/>
          <w:spacing w:val="-6"/>
          <w:szCs w:val="28"/>
          <w:lang w:val="vi-VN"/>
        </w:rPr>
        <w:t xml:space="preserve"> Đoàn kiểm tra </w:t>
      </w:r>
      <w:r w:rsidR="00791A99" w:rsidRPr="00791A99">
        <w:rPr>
          <w:bCs/>
          <w:iCs/>
          <w:spacing w:val="-6"/>
          <w:szCs w:val="28"/>
        </w:rPr>
        <w:t>47</w:t>
      </w:r>
      <w:r w:rsidR="00791A99" w:rsidRPr="00791A99">
        <w:rPr>
          <w:bCs/>
          <w:iCs/>
          <w:spacing w:val="-6"/>
          <w:szCs w:val="28"/>
          <w:lang w:val="vi-VN"/>
        </w:rPr>
        <w:t xml:space="preserve"> cơ sở</w:t>
      </w:r>
      <w:r w:rsidR="00791A99" w:rsidRPr="00791A99">
        <w:rPr>
          <w:bCs/>
          <w:iCs/>
          <w:spacing w:val="-6"/>
          <w:szCs w:val="28"/>
          <w:shd w:val="clear" w:color="auto" w:fill="FFFFFF"/>
          <w:lang w:val="vi-VN"/>
        </w:rPr>
        <w:t xml:space="preserve"> kinh doanh xăng dầu</w:t>
      </w:r>
      <w:r w:rsidR="00791A99" w:rsidRPr="00791A99">
        <w:rPr>
          <w:bCs/>
          <w:spacing w:val="-6"/>
          <w:szCs w:val="28"/>
          <w:lang w:val="vi-VN"/>
        </w:rPr>
        <w:t xml:space="preserve">. </w:t>
      </w:r>
      <w:r w:rsidR="00791A99" w:rsidRPr="00791A99">
        <w:rPr>
          <w:bCs/>
          <w:iCs/>
          <w:spacing w:val="-6"/>
          <w:szCs w:val="28"/>
          <w:shd w:val="clear" w:color="auto" w:fill="FFFFFF"/>
          <w:lang w:val="vi-VN"/>
        </w:rPr>
        <w:t xml:space="preserve">Đoàn kiểm tra lấy </w:t>
      </w:r>
      <w:r w:rsidR="00791A99" w:rsidRPr="00791A99">
        <w:rPr>
          <w:bCs/>
          <w:iCs/>
          <w:spacing w:val="-6"/>
          <w:szCs w:val="28"/>
          <w:shd w:val="clear" w:color="auto" w:fill="FFFFFF"/>
        </w:rPr>
        <w:t>18</w:t>
      </w:r>
      <w:r w:rsidR="00791A99" w:rsidRPr="00791A99">
        <w:rPr>
          <w:bCs/>
          <w:iCs/>
          <w:spacing w:val="-6"/>
          <w:szCs w:val="28"/>
          <w:shd w:val="clear" w:color="auto" w:fill="FFFFFF"/>
          <w:lang w:val="vi-VN"/>
        </w:rPr>
        <w:t xml:space="preserve"> mẫu xăng RON 95-III, 0</w:t>
      </w:r>
      <w:r w:rsidR="00791A99" w:rsidRPr="00791A99">
        <w:rPr>
          <w:bCs/>
          <w:iCs/>
          <w:spacing w:val="-6"/>
          <w:szCs w:val="28"/>
          <w:shd w:val="clear" w:color="auto" w:fill="FFFFFF"/>
        </w:rPr>
        <w:t>4</w:t>
      </w:r>
      <w:r w:rsidR="00791A99" w:rsidRPr="00791A99">
        <w:rPr>
          <w:bCs/>
          <w:iCs/>
          <w:spacing w:val="-6"/>
          <w:szCs w:val="28"/>
          <w:shd w:val="clear" w:color="auto" w:fill="FFFFFF"/>
          <w:lang w:val="vi-VN"/>
        </w:rPr>
        <w:t xml:space="preserve"> mẫu xăng E5 RON 92-II để thử nghiệm chất lượng</w:t>
      </w:r>
      <w:r w:rsidR="00791A99" w:rsidRPr="00791A99">
        <w:rPr>
          <w:bCs/>
          <w:i/>
          <w:iCs/>
          <w:spacing w:val="-6"/>
          <w:szCs w:val="28"/>
          <w:shd w:val="clear" w:color="auto" w:fill="FFFFFF"/>
          <w:lang w:val="vi-VN"/>
        </w:rPr>
        <w:t xml:space="preserve">. </w:t>
      </w:r>
      <w:r w:rsidR="00791A99" w:rsidRPr="00791A99">
        <w:rPr>
          <w:bCs/>
          <w:spacing w:val="-6"/>
          <w:szCs w:val="28"/>
          <w:shd w:val="clear" w:color="auto" w:fill="FFFFFF"/>
          <w:lang w:val="vi-VN"/>
        </w:rPr>
        <w:t xml:space="preserve">Kết quả: </w:t>
      </w:r>
      <w:r w:rsidR="00925E5F">
        <w:rPr>
          <w:bCs/>
          <w:spacing w:val="-6"/>
          <w:szCs w:val="28"/>
          <w:shd w:val="clear" w:color="auto" w:fill="FFFFFF"/>
        </w:rPr>
        <w:t>C</w:t>
      </w:r>
      <w:r w:rsidR="00791A99" w:rsidRPr="00791A99">
        <w:rPr>
          <w:bCs/>
          <w:spacing w:val="-6"/>
          <w:szCs w:val="28"/>
          <w:shd w:val="clear" w:color="auto" w:fill="FFFFFF"/>
          <w:lang w:val="vi-VN"/>
        </w:rPr>
        <w:t>ó 0</w:t>
      </w:r>
      <w:r w:rsidR="00791A99" w:rsidRPr="00791A99">
        <w:rPr>
          <w:bCs/>
          <w:spacing w:val="-6"/>
          <w:szCs w:val="28"/>
          <w:shd w:val="clear" w:color="auto" w:fill="FFFFFF"/>
        </w:rPr>
        <w:t>6</w:t>
      </w:r>
      <w:r w:rsidR="00791A99" w:rsidRPr="00791A99">
        <w:rPr>
          <w:bCs/>
          <w:spacing w:val="-6"/>
          <w:szCs w:val="28"/>
          <w:shd w:val="clear" w:color="auto" w:fill="FFFFFF"/>
          <w:lang w:val="vi-VN"/>
        </w:rPr>
        <w:t xml:space="preserve"> cơ sở vi phạm.</w:t>
      </w:r>
    </w:p>
    <w:p w14:paraId="063B4058" w14:textId="43F31ED6" w:rsidR="00791A99" w:rsidRPr="00791A99" w:rsidRDefault="003629CD" w:rsidP="004654C3">
      <w:pPr>
        <w:spacing w:before="120" w:after="120"/>
        <w:ind w:firstLine="720"/>
        <w:jc w:val="both"/>
        <w:rPr>
          <w:szCs w:val="28"/>
          <w:shd w:val="clear" w:color="auto" w:fill="FFFFFF"/>
        </w:rPr>
      </w:pPr>
      <w:r>
        <w:rPr>
          <w:szCs w:val="28"/>
          <w:shd w:val="clear" w:color="auto" w:fill="FFFFFF"/>
        </w:rPr>
        <w:t xml:space="preserve">+ </w:t>
      </w:r>
      <w:r w:rsidR="001908C1">
        <w:rPr>
          <w:szCs w:val="28"/>
          <w:shd w:val="clear" w:color="auto" w:fill="FFFFFF"/>
        </w:rPr>
        <w:t>Sở Khoa học và Công nghệ p</w:t>
      </w:r>
      <w:r w:rsidR="00791A99" w:rsidRPr="00791A99">
        <w:rPr>
          <w:szCs w:val="28"/>
          <w:shd w:val="clear" w:color="auto" w:fill="FFFFFF"/>
          <w:lang w:val="vi-VN"/>
        </w:rPr>
        <w:t xml:space="preserve">hối hợp với Phòng Cảnh sát điều tra tội phạm về tham nhũng, kinh tế, buôn lậu kiểm tra hoạt động thương mại liên quan trên các lĩnh vực chống buôn lậu, gian lận thương mại, gian lận xuất xứ hàng hóa, chống sản xuất, tàn trữ, buôn bán, vận chuyển trái phép hàng giả, hàng cấm, hàng xâm phạm quyền sở hữu trí tuệ trên địa bàn tỉnh Sóc Trăng năm 2023. Kiểm tra 02 cơ sở kinh doanh xăng dầu. Kết quả: </w:t>
      </w:r>
      <w:r w:rsidR="00925E5F">
        <w:rPr>
          <w:szCs w:val="28"/>
          <w:shd w:val="clear" w:color="auto" w:fill="FFFFFF"/>
        </w:rPr>
        <w:t>C</w:t>
      </w:r>
      <w:r w:rsidR="00791A99" w:rsidRPr="00791A99">
        <w:rPr>
          <w:szCs w:val="28"/>
          <w:shd w:val="clear" w:color="auto" w:fill="FFFFFF"/>
          <w:lang w:val="vi-VN"/>
        </w:rPr>
        <w:t>hưa phát hiện vi phạm</w:t>
      </w:r>
      <w:r w:rsidR="00925E5F">
        <w:rPr>
          <w:szCs w:val="28"/>
          <w:shd w:val="clear" w:color="auto" w:fill="FFFFFF"/>
        </w:rPr>
        <w:t>;</w:t>
      </w:r>
      <w:r w:rsidR="00791A99" w:rsidRPr="00791A99">
        <w:rPr>
          <w:szCs w:val="28"/>
          <w:shd w:val="clear" w:color="auto" w:fill="FFFFFF"/>
          <w:lang w:val="vi-VN"/>
        </w:rPr>
        <w:t xml:space="preserve"> Đoàn kiểm tra đã lấy 02 mẫu xăng RON 95-III để thử nghiệm chất lượng</w:t>
      </w:r>
      <w:r w:rsidR="00925E5F">
        <w:rPr>
          <w:szCs w:val="28"/>
          <w:shd w:val="clear" w:color="auto" w:fill="FFFFFF"/>
        </w:rPr>
        <w:t>.</w:t>
      </w:r>
      <w:r w:rsidR="00791A99" w:rsidRPr="00791A99">
        <w:rPr>
          <w:szCs w:val="28"/>
          <w:shd w:val="clear" w:color="auto" w:fill="FFFFFF"/>
          <w:lang w:val="vi-VN"/>
        </w:rPr>
        <w:t xml:space="preserve"> Tham gia Đoàn kiểm tra việc chấp hành pháp luật trong sản xuất, kinh doanh hàng hoá, dịch vụ của Cục Quản lý thị trường</w:t>
      </w:r>
      <w:r w:rsidR="00925E5F">
        <w:rPr>
          <w:szCs w:val="28"/>
          <w:shd w:val="clear" w:color="auto" w:fill="FFFFFF"/>
        </w:rPr>
        <w:t>,</w:t>
      </w:r>
      <w:r w:rsidR="00791A99" w:rsidRPr="00791A99">
        <w:rPr>
          <w:szCs w:val="28"/>
          <w:shd w:val="clear" w:color="auto" w:fill="FFFFFF"/>
          <w:lang w:val="vi-VN"/>
        </w:rPr>
        <w:t xml:space="preserve"> kiểm tra 02 cơ sở kinh doanh xăng dầu. Kết quả: </w:t>
      </w:r>
      <w:r w:rsidR="00925E5F">
        <w:rPr>
          <w:szCs w:val="28"/>
          <w:shd w:val="clear" w:color="auto" w:fill="FFFFFF"/>
        </w:rPr>
        <w:t>C</w:t>
      </w:r>
      <w:r w:rsidR="00791A99" w:rsidRPr="00791A99">
        <w:rPr>
          <w:szCs w:val="28"/>
          <w:shd w:val="clear" w:color="auto" w:fill="FFFFFF"/>
          <w:lang w:val="vi-VN"/>
        </w:rPr>
        <w:t>hưa phát hiện vi phạm. Đoàn kiểm tra đã lấy 0</w:t>
      </w:r>
      <w:r w:rsidR="00791A99" w:rsidRPr="00791A99">
        <w:rPr>
          <w:szCs w:val="28"/>
          <w:shd w:val="clear" w:color="auto" w:fill="FFFFFF"/>
        </w:rPr>
        <w:t>2</w:t>
      </w:r>
      <w:r w:rsidR="00791A99" w:rsidRPr="00791A99">
        <w:rPr>
          <w:szCs w:val="28"/>
          <w:shd w:val="clear" w:color="auto" w:fill="FFFFFF"/>
          <w:lang w:val="vi-VN"/>
        </w:rPr>
        <w:t xml:space="preserve"> mẫu xăng RON 95-III và 01 mẫu xăng E5 RON 92-II để thử nghiệm chất lượng</w:t>
      </w:r>
      <w:r w:rsidR="00791A99" w:rsidRPr="00791A99">
        <w:rPr>
          <w:szCs w:val="28"/>
          <w:shd w:val="clear" w:color="auto" w:fill="FFFFFF"/>
        </w:rPr>
        <w:t xml:space="preserve">. </w:t>
      </w:r>
    </w:p>
    <w:p w14:paraId="2A2020C0" w14:textId="645912D7" w:rsidR="00791A99" w:rsidRPr="00925E5F" w:rsidRDefault="00791A99" w:rsidP="004654C3">
      <w:pPr>
        <w:spacing w:before="120" w:after="120"/>
        <w:ind w:firstLine="720"/>
        <w:jc w:val="both"/>
        <w:rPr>
          <w:bCs/>
          <w:szCs w:val="28"/>
        </w:rPr>
      </w:pPr>
      <w:r w:rsidRPr="00925E5F">
        <w:rPr>
          <w:bCs/>
          <w:szCs w:val="28"/>
        </w:rPr>
        <w:t xml:space="preserve">d) </w:t>
      </w:r>
      <w:r w:rsidRPr="00925E5F">
        <w:rPr>
          <w:bCs/>
          <w:szCs w:val="28"/>
          <w:lang w:val="vi-VN"/>
        </w:rPr>
        <w:t>Kết quả hoạt động quản lý đo lường, quản lý phương tiện đo</w:t>
      </w:r>
      <w:r w:rsidR="00925E5F" w:rsidRPr="00925E5F">
        <w:rPr>
          <w:bCs/>
          <w:szCs w:val="28"/>
        </w:rPr>
        <w:t>:</w:t>
      </w:r>
    </w:p>
    <w:p w14:paraId="2D9522BE" w14:textId="60F2C2AB" w:rsidR="00791A99" w:rsidRPr="00925E5F" w:rsidRDefault="00791A99" w:rsidP="004654C3">
      <w:pPr>
        <w:spacing w:before="120" w:after="120"/>
        <w:ind w:firstLine="720"/>
        <w:jc w:val="both"/>
        <w:rPr>
          <w:bCs/>
          <w:szCs w:val="28"/>
          <w:shd w:val="clear" w:color="auto" w:fill="FFFFFF"/>
        </w:rPr>
      </w:pPr>
      <w:r w:rsidRPr="00925E5F">
        <w:rPr>
          <w:bCs/>
          <w:szCs w:val="28"/>
          <w:shd w:val="clear" w:color="auto" w:fill="FFFFFF"/>
        </w:rPr>
        <w:t>*</w:t>
      </w:r>
      <w:r w:rsidR="00925E5F" w:rsidRPr="00925E5F">
        <w:rPr>
          <w:bCs/>
          <w:szCs w:val="28"/>
          <w:shd w:val="clear" w:color="auto" w:fill="FFFFFF"/>
        </w:rPr>
        <w:t xml:space="preserve"> </w:t>
      </w:r>
      <w:r w:rsidRPr="00925E5F">
        <w:rPr>
          <w:bCs/>
          <w:szCs w:val="28"/>
          <w:shd w:val="clear" w:color="auto" w:fill="FFFFFF"/>
        </w:rPr>
        <w:t>Năm 2022</w:t>
      </w:r>
      <w:r w:rsidR="00925E5F" w:rsidRPr="00925E5F">
        <w:rPr>
          <w:bCs/>
          <w:szCs w:val="28"/>
          <w:shd w:val="clear" w:color="auto" w:fill="FFFFFF"/>
        </w:rPr>
        <w:t>:</w:t>
      </w:r>
    </w:p>
    <w:p w14:paraId="5CB9B587" w14:textId="5B7517CB" w:rsidR="00791A99" w:rsidRPr="00791A99" w:rsidRDefault="00925E5F" w:rsidP="004654C3">
      <w:pPr>
        <w:widowControl w:val="0"/>
        <w:spacing w:before="120" w:after="120"/>
        <w:ind w:firstLine="720"/>
        <w:jc w:val="both"/>
        <w:rPr>
          <w:bCs/>
          <w:spacing w:val="-4"/>
          <w:szCs w:val="28"/>
          <w:lang w:val="vi-VN"/>
        </w:rPr>
      </w:pPr>
      <w:r>
        <w:rPr>
          <w:iCs/>
          <w:spacing w:val="-6"/>
          <w:szCs w:val="28"/>
          <w:lang w:bidi="en-US"/>
        </w:rPr>
        <w:t xml:space="preserve">- </w:t>
      </w:r>
      <w:r w:rsidR="001908C1">
        <w:rPr>
          <w:iCs/>
          <w:spacing w:val="-6"/>
          <w:szCs w:val="28"/>
          <w:lang w:bidi="en-US"/>
        </w:rPr>
        <w:t>Sở Khoa học và Công nghệ p</w:t>
      </w:r>
      <w:r w:rsidR="00791A99" w:rsidRPr="00791A99">
        <w:rPr>
          <w:iCs/>
          <w:spacing w:val="-6"/>
          <w:szCs w:val="28"/>
          <w:lang w:val="vi-VN" w:bidi="en-US"/>
        </w:rPr>
        <w:t xml:space="preserve">hối hợp Chi cục </w:t>
      </w:r>
      <w:r>
        <w:rPr>
          <w:iCs/>
          <w:spacing w:val="-6"/>
          <w:szCs w:val="28"/>
          <w:lang w:bidi="en-US"/>
        </w:rPr>
        <w:t>T</w:t>
      </w:r>
      <w:r w:rsidR="00791A99" w:rsidRPr="00791A99">
        <w:rPr>
          <w:iCs/>
          <w:spacing w:val="-6"/>
          <w:szCs w:val="28"/>
          <w:lang w:val="vi-VN" w:bidi="en-US"/>
        </w:rPr>
        <w:t xml:space="preserve">huế các huyện, thị xã, thành phố dán tem niêm phong đồng hồ (công tơ) tổng cột đo xăng dầu tại </w:t>
      </w:r>
      <w:r w:rsidR="00791A99" w:rsidRPr="00791A99">
        <w:rPr>
          <w:iCs/>
          <w:spacing w:val="-6"/>
          <w:szCs w:val="28"/>
          <w:lang w:val="vi-VN"/>
        </w:rPr>
        <w:t>12 cơ sở với 45 cột đo</w:t>
      </w:r>
      <w:r w:rsidR="00791A99" w:rsidRPr="00791A99">
        <w:rPr>
          <w:iCs/>
          <w:spacing w:val="-6"/>
          <w:szCs w:val="28"/>
        </w:rPr>
        <w:t>.</w:t>
      </w:r>
      <w:r w:rsidR="001908C1">
        <w:rPr>
          <w:iCs/>
          <w:spacing w:val="-6"/>
          <w:szCs w:val="28"/>
        </w:rPr>
        <w:t xml:space="preserve"> </w:t>
      </w:r>
      <w:r w:rsidR="00791A99" w:rsidRPr="00791A99">
        <w:rPr>
          <w:bCs/>
          <w:spacing w:val="-4"/>
          <w:szCs w:val="28"/>
          <w:lang w:val="vi-VN"/>
        </w:rPr>
        <w:t>Xác định sai số phương tiện đo 04 đồng hồ đo nước; 01 công tơ điện xoay chiều kiểu cảm ứng 1 pha và 01 công tơ điện xoay chiều kiểu điện tử 1 pha. Kết quả: 04 đồng hồ đo nước đạt yêu cầu kỹ thuật đo lường theo ĐLVN 17:2017; 01 công tơ điện xoay chiều kiểu cảm ứng 1 pha đạt yêu cầu kỹ thuật đo lường theo ĐLVN 07:2019; 01 công tơ điện xoay chiều kiểu điện tử 1 pha đạt yêu cầu kỹ thuật đo lường theo ĐLVN 39:2019.</w:t>
      </w:r>
    </w:p>
    <w:p w14:paraId="5B75D37C" w14:textId="1D84289A" w:rsidR="00791A99" w:rsidRPr="00791A99" w:rsidRDefault="00925E5F" w:rsidP="004654C3">
      <w:pPr>
        <w:spacing w:before="120" w:after="120"/>
        <w:ind w:firstLine="720"/>
        <w:jc w:val="both"/>
        <w:rPr>
          <w:spacing w:val="-2"/>
          <w:szCs w:val="28"/>
          <w:lang w:val="vi-VN"/>
        </w:rPr>
      </w:pPr>
      <w:r>
        <w:rPr>
          <w:szCs w:val="28"/>
        </w:rPr>
        <w:t xml:space="preserve">- </w:t>
      </w:r>
      <w:r w:rsidR="00791A99" w:rsidRPr="00791A99">
        <w:rPr>
          <w:szCs w:val="28"/>
          <w:lang w:val="vi-VN"/>
        </w:rPr>
        <w:t>Trung tâm Kỹ thuật Tiêu chuẩn Đo lường Chất lượng</w:t>
      </w:r>
      <w:r w:rsidR="00791A99" w:rsidRPr="00791A99">
        <w:rPr>
          <w:szCs w:val="28"/>
          <w:shd w:val="clear" w:color="auto" w:fill="FFFFFF"/>
        </w:rPr>
        <w:t xml:space="preserve"> đã k</w:t>
      </w:r>
      <w:r w:rsidR="00791A99" w:rsidRPr="00791A99">
        <w:rPr>
          <w:szCs w:val="28"/>
          <w:lang w:val="vi-VN"/>
        </w:rPr>
        <w:t xml:space="preserve">iểm định </w:t>
      </w:r>
      <w:r w:rsidR="00791A99" w:rsidRPr="00791A99">
        <w:rPr>
          <w:spacing w:val="-2"/>
          <w:szCs w:val="28"/>
          <w:lang w:val="vi-VN"/>
        </w:rPr>
        <w:t>18.135</w:t>
      </w:r>
      <w:r w:rsidR="00791A99" w:rsidRPr="00791A99">
        <w:rPr>
          <w:szCs w:val="28"/>
          <w:lang w:val="vi-VN"/>
        </w:rPr>
        <w:t xml:space="preserve"> lượt phương tiện đo và hiệu chuẩn </w:t>
      </w:r>
      <w:r w:rsidR="00791A99" w:rsidRPr="00791A99">
        <w:rPr>
          <w:spacing w:val="-2"/>
          <w:szCs w:val="28"/>
          <w:lang w:val="vi-VN"/>
        </w:rPr>
        <w:t>530</w:t>
      </w:r>
      <w:r w:rsidR="00791A99" w:rsidRPr="00791A99">
        <w:rPr>
          <w:szCs w:val="28"/>
          <w:lang w:val="vi-VN"/>
        </w:rPr>
        <w:t xml:space="preserve"> lượt chuẩn đo lường các loại</w:t>
      </w:r>
      <w:r w:rsidR="00791A99" w:rsidRPr="00791A99">
        <w:rPr>
          <w:szCs w:val="28"/>
        </w:rPr>
        <w:t xml:space="preserve">. </w:t>
      </w:r>
      <w:r w:rsidR="00791A99" w:rsidRPr="00791A99">
        <w:rPr>
          <w:spacing w:val="-2"/>
          <w:szCs w:val="28"/>
          <w:lang w:val="vi-VN"/>
        </w:rPr>
        <w:t>Thực hiện đo 305 điện trở tiếp đất.</w:t>
      </w:r>
    </w:p>
    <w:p w14:paraId="73FFF87F" w14:textId="77777777" w:rsidR="001908C1" w:rsidRDefault="00791A99" w:rsidP="004654C3">
      <w:pPr>
        <w:spacing w:before="120" w:after="120"/>
        <w:ind w:firstLine="720"/>
        <w:jc w:val="both"/>
        <w:rPr>
          <w:iCs/>
          <w:spacing w:val="-6"/>
          <w:szCs w:val="28"/>
          <w:lang w:bidi="en-US"/>
        </w:rPr>
      </w:pPr>
      <w:r w:rsidRPr="00925E5F">
        <w:rPr>
          <w:iCs/>
          <w:spacing w:val="-6"/>
          <w:szCs w:val="28"/>
          <w:lang w:bidi="en-US"/>
        </w:rPr>
        <w:t>*</w:t>
      </w:r>
      <w:r w:rsidR="00925E5F">
        <w:rPr>
          <w:iCs/>
          <w:spacing w:val="-6"/>
          <w:szCs w:val="28"/>
          <w:lang w:bidi="en-US"/>
        </w:rPr>
        <w:t xml:space="preserve"> </w:t>
      </w:r>
      <w:r w:rsidRPr="00925E5F">
        <w:rPr>
          <w:iCs/>
          <w:spacing w:val="-6"/>
          <w:szCs w:val="28"/>
          <w:lang w:bidi="en-US"/>
        </w:rPr>
        <w:t>6 tháng đầu năm 2023</w:t>
      </w:r>
      <w:r w:rsidR="001908C1">
        <w:rPr>
          <w:iCs/>
          <w:spacing w:val="-6"/>
          <w:szCs w:val="28"/>
          <w:lang w:bidi="en-US"/>
        </w:rPr>
        <w:t xml:space="preserve">: </w:t>
      </w:r>
    </w:p>
    <w:p w14:paraId="264EF287" w14:textId="02F7640E" w:rsidR="00791A99" w:rsidRPr="00791A99" w:rsidRDefault="001908C1" w:rsidP="004654C3">
      <w:pPr>
        <w:spacing w:before="120" w:after="120"/>
        <w:ind w:firstLine="720"/>
        <w:jc w:val="both"/>
        <w:rPr>
          <w:szCs w:val="28"/>
          <w:shd w:val="clear" w:color="auto" w:fill="FFFFFF"/>
        </w:rPr>
      </w:pPr>
      <w:r>
        <w:rPr>
          <w:iCs/>
          <w:spacing w:val="-6"/>
          <w:szCs w:val="28"/>
          <w:lang w:bidi="en-US"/>
        </w:rPr>
        <w:t xml:space="preserve">- Sở </w:t>
      </w:r>
      <w:r w:rsidR="00373BB5">
        <w:rPr>
          <w:iCs/>
          <w:spacing w:val="-6"/>
          <w:szCs w:val="28"/>
          <w:lang w:bidi="en-US"/>
        </w:rPr>
        <w:t>Khoa học và Công nghệ</w:t>
      </w:r>
      <w:r>
        <w:rPr>
          <w:iCs/>
          <w:spacing w:val="-6"/>
          <w:szCs w:val="28"/>
          <w:lang w:bidi="en-US"/>
        </w:rPr>
        <w:t xml:space="preserve"> p</w:t>
      </w:r>
      <w:r w:rsidR="00791A99" w:rsidRPr="00791A99">
        <w:rPr>
          <w:spacing w:val="-4"/>
          <w:szCs w:val="28"/>
          <w:shd w:val="clear" w:color="auto" w:fill="FFFFFF"/>
          <w:lang w:val="vi-VN"/>
        </w:rPr>
        <w:t>hối hợp với Cục Thuế tỉnh Sóc Trăng dán lại tem niêm phong đồng hồ (công tơ) tổng cột đo xăng dầu tại các huyện Mỹ Xuyên,</w:t>
      </w:r>
      <w:r w:rsidR="004F3422">
        <w:rPr>
          <w:spacing w:val="-4"/>
          <w:szCs w:val="28"/>
          <w:shd w:val="clear" w:color="auto" w:fill="FFFFFF"/>
        </w:rPr>
        <w:t xml:space="preserve"> huyện</w:t>
      </w:r>
      <w:r w:rsidR="00791A99" w:rsidRPr="00791A99">
        <w:rPr>
          <w:spacing w:val="-4"/>
          <w:szCs w:val="28"/>
          <w:shd w:val="clear" w:color="auto" w:fill="FFFFFF"/>
          <w:lang w:val="vi-VN"/>
        </w:rPr>
        <w:t xml:space="preserve"> Thạnh Trị, </w:t>
      </w:r>
      <w:r w:rsidR="004F3422">
        <w:rPr>
          <w:spacing w:val="-4"/>
          <w:szCs w:val="28"/>
          <w:shd w:val="clear" w:color="auto" w:fill="FFFFFF"/>
        </w:rPr>
        <w:t xml:space="preserve">huyện </w:t>
      </w:r>
      <w:r w:rsidR="00791A99" w:rsidRPr="00791A99">
        <w:rPr>
          <w:spacing w:val="-4"/>
          <w:szCs w:val="28"/>
          <w:shd w:val="clear" w:color="auto" w:fill="FFFFFF"/>
          <w:lang w:val="vi-VN"/>
        </w:rPr>
        <w:t xml:space="preserve">Kế Sách, thị xã Ngã Năm, thành phố Sóc Trăng. Kết quả: </w:t>
      </w:r>
      <w:r w:rsidR="004F3422">
        <w:rPr>
          <w:spacing w:val="-4"/>
          <w:szCs w:val="28"/>
          <w:shd w:val="clear" w:color="auto" w:fill="FFFFFF"/>
        </w:rPr>
        <w:t>C</w:t>
      </w:r>
      <w:r w:rsidR="00791A99" w:rsidRPr="00791A99">
        <w:rPr>
          <w:spacing w:val="-4"/>
          <w:szCs w:val="28"/>
          <w:shd w:val="clear" w:color="auto" w:fill="FFFFFF"/>
          <w:lang w:val="vi-VN"/>
        </w:rPr>
        <w:t xml:space="preserve">ó 12 cơ sở với 24 cột đo và 64 con tem. </w:t>
      </w:r>
      <w:r w:rsidR="00791A99" w:rsidRPr="00791A99">
        <w:rPr>
          <w:szCs w:val="28"/>
          <w:shd w:val="clear" w:color="auto" w:fill="FFFFFF"/>
        </w:rPr>
        <w:t xml:space="preserve">Kiểm tra, giám sát tình hình hoạt động của Điểm kiểm định cân thông dụng tại các huyện, thị xã, thành phố trên địa bàn tỉnh Sóc Trăng năm 2023 theo Kế hoạch số 58a/KH-TĐC ngày 27/03/2023. Kết </w:t>
      </w:r>
      <w:r w:rsidR="00791A99" w:rsidRPr="00791A99">
        <w:rPr>
          <w:szCs w:val="28"/>
          <w:shd w:val="clear" w:color="auto" w:fill="FFFFFF"/>
        </w:rPr>
        <w:lastRenderedPageBreak/>
        <w:t>quả: Các điểm kiểm định cân thông dụng làm thất lạc 26 quả cân; tiến hành tiêu huỷ tem kiểm định với tổng số 1.191 con tem.</w:t>
      </w:r>
    </w:p>
    <w:p w14:paraId="3DBAEE66" w14:textId="15FE2CA7" w:rsidR="00791A99" w:rsidRPr="00791A99" w:rsidRDefault="004F3422" w:rsidP="004654C3">
      <w:pPr>
        <w:spacing w:before="120" w:after="120"/>
        <w:ind w:firstLine="720"/>
        <w:jc w:val="both"/>
        <w:rPr>
          <w:spacing w:val="-4"/>
          <w:szCs w:val="28"/>
          <w:shd w:val="clear" w:color="auto" w:fill="FFFFFF"/>
        </w:rPr>
      </w:pPr>
      <w:r>
        <w:rPr>
          <w:szCs w:val="28"/>
        </w:rPr>
        <w:t xml:space="preserve">- </w:t>
      </w:r>
      <w:r w:rsidR="00791A99" w:rsidRPr="00791A99">
        <w:rPr>
          <w:szCs w:val="28"/>
          <w:lang w:val="vi-VN"/>
        </w:rPr>
        <w:t xml:space="preserve">Trung tâm Kỹ thuật Tiêu chuẩn Đo lường Chất lượng </w:t>
      </w:r>
      <w:r w:rsidR="00791A99" w:rsidRPr="00791A99">
        <w:rPr>
          <w:szCs w:val="28"/>
        </w:rPr>
        <w:t>đã k</w:t>
      </w:r>
      <w:r w:rsidR="00791A99" w:rsidRPr="00791A99">
        <w:rPr>
          <w:szCs w:val="28"/>
          <w:lang w:val="vi-VN"/>
        </w:rPr>
        <w:t xml:space="preserve">iểm </w:t>
      </w:r>
      <w:r w:rsidR="00791A99" w:rsidRPr="00791A99">
        <w:rPr>
          <w:bCs/>
          <w:szCs w:val="28"/>
          <w:lang w:val="vi-VN"/>
        </w:rPr>
        <w:t xml:space="preserve">định 3.961 lượt phương tiện đo và hiệu chuẩn 206 chuẩn đo lường. </w:t>
      </w:r>
      <w:r w:rsidR="00791A99" w:rsidRPr="00791A99">
        <w:rPr>
          <w:spacing w:val="-2"/>
          <w:szCs w:val="28"/>
          <w:lang w:val="vi-VN"/>
        </w:rPr>
        <w:t xml:space="preserve">Thực hiện </w:t>
      </w:r>
      <w:r w:rsidR="00791A99" w:rsidRPr="00791A99">
        <w:rPr>
          <w:szCs w:val="28"/>
          <w:shd w:val="clear" w:color="auto" w:fill="FFFFFF"/>
          <w:lang w:val="vi-VN"/>
        </w:rPr>
        <w:t>đo 120 điện trở tiếp đất.</w:t>
      </w:r>
      <w:r w:rsidR="00791A99" w:rsidRPr="00791A99">
        <w:rPr>
          <w:szCs w:val="28"/>
          <w:shd w:val="clear" w:color="auto" w:fill="FFFFFF"/>
        </w:rPr>
        <w:t xml:space="preserve"> </w:t>
      </w:r>
      <w:r w:rsidR="00791A99" w:rsidRPr="00791A99">
        <w:rPr>
          <w:szCs w:val="28"/>
          <w:lang w:val="vi-VN" w:bidi="en-US"/>
        </w:rPr>
        <w:t>Ư</w:t>
      </w:r>
      <w:r w:rsidR="00791A99" w:rsidRPr="00791A99">
        <w:rPr>
          <w:szCs w:val="28"/>
          <w:lang w:bidi="en-US"/>
        </w:rPr>
        <w:t>ớc 6 tháng cuối năm, thực hiện kiểm định, hiệu chuẩn 14.101 lượt phương tiện đo được kiểm định hiệu chuẩn.</w:t>
      </w:r>
    </w:p>
    <w:p w14:paraId="4758923A" w14:textId="77CEAD81" w:rsidR="00791A99" w:rsidRPr="004F3422" w:rsidRDefault="00791A99" w:rsidP="004654C3">
      <w:pPr>
        <w:spacing w:before="120" w:after="120"/>
        <w:ind w:firstLine="720"/>
        <w:jc w:val="both"/>
        <w:rPr>
          <w:bCs/>
          <w:szCs w:val="28"/>
        </w:rPr>
      </w:pPr>
      <w:r w:rsidRPr="004F3422">
        <w:rPr>
          <w:bCs/>
          <w:szCs w:val="28"/>
        </w:rPr>
        <w:t>đ) Kết quả hoạt động quản lý, áp dụng mã số mã vạch và truy xuất nguồn gốc sản phẩm, hàng hóa</w:t>
      </w:r>
      <w:r w:rsidR="004F3422">
        <w:rPr>
          <w:bCs/>
          <w:szCs w:val="28"/>
        </w:rPr>
        <w:t>:</w:t>
      </w:r>
    </w:p>
    <w:p w14:paraId="2BEE8660" w14:textId="443289DB" w:rsidR="00791A99" w:rsidRPr="00791A99" w:rsidRDefault="00791A99" w:rsidP="004654C3">
      <w:pPr>
        <w:spacing w:before="120" w:after="120"/>
        <w:ind w:firstLine="720"/>
        <w:jc w:val="both"/>
        <w:rPr>
          <w:spacing w:val="-2"/>
          <w:szCs w:val="28"/>
        </w:rPr>
      </w:pPr>
      <w:r w:rsidRPr="00791A99">
        <w:rPr>
          <w:szCs w:val="28"/>
        </w:rPr>
        <w:t xml:space="preserve">- Về hoạt động quản lý, áp dụng mã số mã vạch: </w:t>
      </w:r>
      <w:r w:rsidR="004F3422">
        <w:rPr>
          <w:szCs w:val="28"/>
        </w:rPr>
        <w:t>N</w:t>
      </w:r>
      <w:r w:rsidRPr="00791A99">
        <w:rPr>
          <w:szCs w:val="28"/>
        </w:rPr>
        <w:t>ăm 2022, đã t</w:t>
      </w:r>
      <w:r w:rsidRPr="00791A99">
        <w:rPr>
          <w:szCs w:val="28"/>
          <w:lang w:val="vi-VN"/>
        </w:rPr>
        <w:t>ư vấn 24 đơn vị</w:t>
      </w:r>
      <w:r w:rsidRPr="00791A99">
        <w:rPr>
          <w:spacing w:val="-2"/>
          <w:szCs w:val="28"/>
          <w:lang w:val="vi-VN"/>
        </w:rPr>
        <w:t xml:space="preserve"> sử dụng dịch vụ ứng dụng kỹ thuật mã số mã vạch</w:t>
      </w:r>
      <w:r w:rsidRPr="00791A99">
        <w:rPr>
          <w:spacing w:val="-2"/>
          <w:szCs w:val="28"/>
        </w:rPr>
        <w:t xml:space="preserve">; 6 tháng đầu năm 2023, đã tư vấn </w:t>
      </w:r>
      <w:r w:rsidRPr="00791A99">
        <w:rPr>
          <w:spacing w:val="6"/>
          <w:szCs w:val="28"/>
        </w:rPr>
        <w:t>17 c</w:t>
      </w:r>
      <w:r w:rsidRPr="00791A99">
        <w:rPr>
          <w:spacing w:val="6"/>
          <w:szCs w:val="28"/>
          <w:lang w:val="vi-VN"/>
        </w:rPr>
        <w:t>ơ sở về ứng dụng kỹ thuật mã số mã vạch</w:t>
      </w:r>
      <w:r w:rsidRPr="00791A99">
        <w:rPr>
          <w:spacing w:val="6"/>
          <w:szCs w:val="28"/>
        </w:rPr>
        <w:t>.</w:t>
      </w:r>
    </w:p>
    <w:p w14:paraId="0D923E08" w14:textId="44B6977C" w:rsidR="00791A99" w:rsidRPr="004F3422" w:rsidRDefault="00791A99" w:rsidP="004654C3">
      <w:pPr>
        <w:spacing w:before="120" w:after="120"/>
        <w:ind w:firstLine="720"/>
        <w:jc w:val="both"/>
        <w:rPr>
          <w:szCs w:val="28"/>
        </w:rPr>
      </w:pPr>
      <w:r w:rsidRPr="00791A99">
        <w:rPr>
          <w:szCs w:val="28"/>
        </w:rPr>
        <w:t>- Về hoạt động quản lý, truy xuất nguồn gốc sản phẩm, hàng hóa</w:t>
      </w:r>
      <w:r w:rsidR="004F3422">
        <w:rPr>
          <w:szCs w:val="28"/>
        </w:rPr>
        <w:t xml:space="preserve">: </w:t>
      </w:r>
      <w:r w:rsidRPr="00791A99">
        <w:rPr>
          <w:szCs w:val="28"/>
        </w:rPr>
        <w:t>Triển khai</w:t>
      </w:r>
      <w:r w:rsidRPr="00791A99">
        <w:rPr>
          <w:szCs w:val="28"/>
          <w:lang w:bidi="en-US"/>
        </w:rPr>
        <w:t xml:space="preserve"> </w:t>
      </w:r>
      <w:r w:rsidR="004F3422">
        <w:rPr>
          <w:szCs w:val="28"/>
          <w:lang w:bidi="en-US"/>
        </w:rPr>
        <w:t xml:space="preserve">thực hiện theo </w:t>
      </w:r>
      <w:r w:rsidRPr="00791A99">
        <w:rPr>
          <w:szCs w:val="28"/>
        </w:rPr>
        <w:t xml:space="preserve">Kế hoạch số 86/KH-UBND ngày 24/7/2020 </w:t>
      </w:r>
      <w:r w:rsidR="004F3422">
        <w:rPr>
          <w:szCs w:val="28"/>
        </w:rPr>
        <w:t>của Ủy ban nhân dân tỉnh Sóc Trăng</w:t>
      </w:r>
      <w:r w:rsidRPr="00791A99">
        <w:rPr>
          <w:szCs w:val="28"/>
        </w:rPr>
        <w:t xml:space="preserve"> thực hiện Đề</w:t>
      </w:r>
      <w:r w:rsidR="004F3422">
        <w:rPr>
          <w:szCs w:val="28"/>
        </w:rPr>
        <w:t xml:space="preserve"> </w:t>
      </w:r>
      <w:r w:rsidRPr="00791A99">
        <w:rPr>
          <w:szCs w:val="28"/>
        </w:rPr>
        <w:t>án triển khai, áp dụng và quản lý hệ thống truy xuất nguồn gốc trên địa bàn tỉnh Sóc Trăng giai đoạn 2020 - 2025 và định hướng đến năm 2030</w:t>
      </w:r>
      <w:r w:rsidR="004F3422">
        <w:rPr>
          <w:szCs w:val="28"/>
        </w:rPr>
        <w:t>. N</w:t>
      </w:r>
      <w:r w:rsidRPr="00791A99">
        <w:rPr>
          <w:szCs w:val="28"/>
        </w:rPr>
        <w:t>ăm 2022,</w:t>
      </w:r>
      <w:r w:rsidRPr="00791A99">
        <w:rPr>
          <w:szCs w:val="28"/>
          <w:lang w:bidi="en-US"/>
        </w:rPr>
        <w:t xml:space="preserve"> t</w:t>
      </w:r>
      <w:r w:rsidRPr="00791A99">
        <w:rPr>
          <w:bCs/>
          <w:szCs w:val="28"/>
        </w:rPr>
        <w:t xml:space="preserve">ổ chức </w:t>
      </w:r>
      <w:r w:rsidRPr="00791A99">
        <w:rPr>
          <w:szCs w:val="28"/>
        </w:rPr>
        <w:t xml:space="preserve">Hội thảo ra mắt Hệ thống quản lý truy xuất nguồn gốc sản phẩm hàng hoá tỉnh Sóc Trăng, có 53 đại biểu tham dự; </w:t>
      </w:r>
      <w:r w:rsidR="004F3422">
        <w:rPr>
          <w:szCs w:val="28"/>
        </w:rPr>
        <w:t>k</w:t>
      </w:r>
      <w:r w:rsidRPr="00791A99">
        <w:rPr>
          <w:szCs w:val="28"/>
        </w:rPr>
        <w:t xml:space="preserve">hóa đào tạo “Áp dụng mã số mã vạch, truy xuất nguồn gốc nhằm xây dựng thương hiệu và kết nối chuỗi cung ứng trong bối cảnh hội nhập kinh tế quốc tế”, có 59 đại biểu tham dự; </w:t>
      </w:r>
      <w:r w:rsidR="004F3422">
        <w:rPr>
          <w:szCs w:val="28"/>
        </w:rPr>
        <w:t>b</w:t>
      </w:r>
      <w:r w:rsidRPr="00791A99">
        <w:rPr>
          <w:szCs w:val="28"/>
        </w:rPr>
        <w:t xml:space="preserve">an hành Quy chế quản lý, vận hành, khai thác và sử dụng Hệ thống quản lý thông tin truy xuất nguồn gốc sản phẩm, hàng hóa tỉnh Sóc Trăng; </w:t>
      </w:r>
      <w:r w:rsidR="004F3422">
        <w:rPr>
          <w:szCs w:val="28"/>
        </w:rPr>
        <w:t>h</w:t>
      </w:r>
      <w:r w:rsidRPr="00791A99">
        <w:rPr>
          <w:bCs/>
          <w:szCs w:val="28"/>
        </w:rPr>
        <w:t xml:space="preserve">ỗ trợ 10 doanh nghiệp triển khai, áp dụng hệ thống truy xuất nguồn gốc, hiện đang triển khai các nội dung có liên quan </w:t>
      </w:r>
      <w:r w:rsidR="004F3422">
        <w:rPr>
          <w:bCs/>
          <w:szCs w:val="28"/>
        </w:rPr>
        <w:t xml:space="preserve">với </w:t>
      </w:r>
      <w:r w:rsidRPr="00791A99">
        <w:rPr>
          <w:bCs/>
          <w:szCs w:val="28"/>
        </w:rPr>
        <w:t>tổng kinh phí hỗ trợ là 149.000.000 đồng.</w:t>
      </w:r>
    </w:p>
    <w:p w14:paraId="3E6264E4" w14:textId="68EF319A" w:rsidR="00791A99" w:rsidRPr="004F3422" w:rsidRDefault="00791A99" w:rsidP="004654C3">
      <w:pPr>
        <w:spacing w:before="120" w:after="120"/>
        <w:ind w:firstLine="720"/>
        <w:jc w:val="both"/>
        <w:rPr>
          <w:bCs/>
          <w:szCs w:val="28"/>
        </w:rPr>
      </w:pPr>
      <w:r w:rsidRPr="004F3422">
        <w:rPr>
          <w:bCs/>
          <w:szCs w:val="28"/>
        </w:rPr>
        <w:t xml:space="preserve">e) </w:t>
      </w:r>
      <w:r w:rsidRPr="004F3422">
        <w:rPr>
          <w:bCs/>
          <w:szCs w:val="28"/>
          <w:lang w:val="vi-VN"/>
        </w:rPr>
        <w:t xml:space="preserve">Đánh giá kết quả triển khai thực hiện các nhiệm vụ, giải pháp thuộc chương trình, đề án, kế hoạch do Thủ tướng Chính phủ ban hành (Quyết định số 1322/QĐ-TTg </w:t>
      </w:r>
      <w:r w:rsidR="001908C1" w:rsidRPr="001908C1">
        <w:rPr>
          <w:bCs/>
          <w:szCs w:val="28"/>
          <w:lang w:val="vi-VN"/>
        </w:rPr>
        <w:t>ngày 31/8/2020</w:t>
      </w:r>
      <w:r w:rsidR="001908C1">
        <w:rPr>
          <w:bCs/>
          <w:szCs w:val="28"/>
        </w:rPr>
        <w:t xml:space="preserve"> </w:t>
      </w:r>
      <w:r w:rsidRPr="004F3422">
        <w:rPr>
          <w:bCs/>
          <w:szCs w:val="28"/>
          <w:lang w:val="vi-VN"/>
        </w:rPr>
        <w:t>ban hành Chương trình quốc gia hỗ trợ doanh nghiệp nâng cao năng suất và chất lượng sản phẩm, hàng hóa giai đoạn 2021</w:t>
      </w:r>
      <w:r w:rsidR="004F3422">
        <w:rPr>
          <w:bCs/>
          <w:szCs w:val="28"/>
        </w:rPr>
        <w:t xml:space="preserve"> </w:t>
      </w:r>
      <w:r w:rsidRPr="004F3422">
        <w:rPr>
          <w:bCs/>
          <w:szCs w:val="28"/>
          <w:lang w:val="vi-VN"/>
        </w:rPr>
        <w:t>-</w:t>
      </w:r>
      <w:r w:rsidR="004F3422">
        <w:rPr>
          <w:bCs/>
          <w:szCs w:val="28"/>
        </w:rPr>
        <w:t xml:space="preserve"> </w:t>
      </w:r>
      <w:r w:rsidRPr="004F3422">
        <w:rPr>
          <w:bCs/>
          <w:szCs w:val="28"/>
          <w:lang w:val="vi-VN"/>
        </w:rPr>
        <w:t xml:space="preserve">2030; Quyết định số 996/QĐ-TTg </w:t>
      </w:r>
      <w:r w:rsidR="001908C1">
        <w:rPr>
          <w:bCs/>
          <w:szCs w:val="28"/>
        </w:rPr>
        <w:t xml:space="preserve">ngày </w:t>
      </w:r>
      <w:r w:rsidR="001908C1" w:rsidRPr="001908C1">
        <w:rPr>
          <w:bCs/>
          <w:szCs w:val="28"/>
          <w:lang w:val="vi-VN"/>
        </w:rPr>
        <w:t>10</w:t>
      </w:r>
      <w:r w:rsidR="001908C1">
        <w:rPr>
          <w:bCs/>
          <w:szCs w:val="28"/>
        </w:rPr>
        <w:t>/</w:t>
      </w:r>
      <w:r w:rsidR="001908C1" w:rsidRPr="001908C1">
        <w:rPr>
          <w:bCs/>
          <w:szCs w:val="28"/>
          <w:lang w:val="vi-VN"/>
        </w:rPr>
        <w:t>8</w:t>
      </w:r>
      <w:r w:rsidR="001908C1">
        <w:rPr>
          <w:bCs/>
          <w:szCs w:val="28"/>
        </w:rPr>
        <w:t>/</w:t>
      </w:r>
      <w:r w:rsidR="001908C1" w:rsidRPr="001908C1">
        <w:rPr>
          <w:bCs/>
          <w:szCs w:val="28"/>
          <w:lang w:val="vi-VN"/>
        </w:rPr>
        <w:t>2018</w:t>
      </w:r>
      <w:r w:rsidR="001908C1">
        <w:rPr>
          <w:bCs/>
          <w:szCs w:val="28"/>
        </w:rPr>
        <w:t xml:space="preserve"> </w:t>
      </w:r>
      <w:r w:rsidRPr="004F3422">
        <w:rPr>
          <w:bCs/>
          <w:szCs w:val="28"/>
          <w:lang w:val="vi-VN"/>
        </w:rPr>
        <w:t>phê duyệt Đề án tăng cường, đổi mới hoạt động đo lường để hỗ trợ doanh nghiệp Việt Nam nâng cao năng lực cạnh tranh và hội nhập quốc tế giai đoạn đến năm 2025, định hướng đến năm 2030; Quyết định số 100/QĐ-QĐ-TTg</w:t>
      </w:r>
      <w:r w:rsidR="001908C1">
        <w:rPr>
          <w:bCs/>
          <w:szCs w:val="28"/>
        </w:rPr>
        <w:t xml:space="preserve"> ngày 19/01/2019</w:t>
      </w:r>
      <w:r w:rsidRPr="004F3422">
        <w:rPr>
          <w:bCs/>
          <w:szCs w:val="28"/>
          <w:lang w:val="vi-VN"/>
        </w:rPr>
        <w:t xml:space="preserve"> phê duyệt Đề án triển khai, áp dụng và quản lý hệ thống truy xuất nguồn gốc; Quyết định số 36/QĐ-TTg </w:t>
      </w:r>
      <w:r w:rsidR="00877181">
        <w:rPr>
          <w:bCs/>
          <w:szCs w:val="28"/>
        </w:rPr>
        <w:t xml:space="preserve">ngày </w:t>
      </w:r>
      <w:r w:rsidR="00877181" w:rsidRPr="00877181">
        <w:rPr>
          <w:bCs/>
          <w:szCs w:val="28"/>
        </w:rPr>
        <w:t>11</w:t>
      </w:r>
      <w:r w:rsidR="00877181">
        <w:rPr>
          <w:bCs/>
          <w:szCs w:val="28"/>
        </w:rPr>
        <w:t>/</w:t>
      </w:r>
      <w:r w:rsidR="00877181" w:rsidRPr="00877181">
        <w:rPr>
          <w:bCs/>
          <w:szCs w:val="28"/>
        </w:rPr>
        <w:t>01</w:t>
      </w:r>
      <w:r w:rsidR="00877181">
        <w:rPr>
          <w:bCs/>
          <w:szCs w:val="28"/>
        </w:rPr>
        <w:t>/</w:t>
      </w:r>
      <w:r w:rsidR="00877181" w:rsidRPr="00877181">
        <w:rPr>
          <w:bCs/>
          <w:szCs w:val="28"/>
        </w:rPr>
        <w:t>2021</w:t>
      </w:r>
      <w:r w:rsidR="00877181">
        <w:rPr>
          <w:bCs/>
          <w:szCs w:val="28"/>
        </w:rPr>
        <w:t xml:space="preserve"> </w:t>
      </w:r>
      <w:r w:rsidRPr="004F3422">
        <w:rPr>
          <w:bCs/>
          <w:szCs w:val="28"/>
          <w:lang w:val="vi-VN"/>
        </w:rPr>
        <w:t>ban hành Kế hoạch tổng thể nâng cao năng suất dựa trên nền tảng khoa học, công nghệ và đổi mới sáng tạo giai đoạn 2021</w:t>
      </w:r>
      <w:r w:rsidR="004F3422">
        <w:rPr>
          <w:bCs/>
          <w:szCs w:val="28"/>
        </w:rPr>
        <w:t xml:space="preserve"> </w:t>
      </w:r>
      <w:r w:rsidRPr="004F3422">
        <w:rPr>
          <w:bCs/>
          <w:szCs w:val="28"/>
          <w:lang w:val="vi-VN"/>
        </w:rPr>
        <w:t>-</w:t>
      </w:r>
      <w:r w:rsidR="004F3422">
        <w:rPr>
          <w:bCs/>
          <w:szCs w:val="28"/>
        </w:rPr>
        <w:t xml:space="preserve"> </w:t>
      </w:r>
      <w:r w:rsidRPr="004F3422">
        <w:rPr>
          <w:bCs/>
          <w:szCs w:val="28"/>
          <w:lang w:val="vi-VN"/>
        </w:rPr>
        <w:t>2030)</w:t>
      </w:r>
      <w:r w:rsidR="004F3422">
        <w:rPr>
          <w:bCs/>
          <w:szCs w:val="28"/>
        </w:rPr>
        <w:t>:</w:t>
      </w:r>
    </w:p>
    <w:p w14:paraId="5FC54A34" w14:textId="66DB5634" w:rsidR="00791A99" w:rsidRPr="004F3422" w:rsidRDefault="00791A99" w:rsidP="004654C3">
      <w:pPr>
        <w:spacing w:before="120" w:after="120"/>
        <w:ind w:firstLine="720"/>
        <w:rPr>
          <w:bCs/>
          <w:szCs w:val="28"/>
          <w:shd w:val="clear" w:color="auto" w:fill="FFFFFF"/>
        </w:rPr>
      </w:pPr>
      <w:r w:rsidRPr="004F3422">
        <w:rPr>
          <w:bCs/>
          <w:szCs w:val="28"/>
          <w:shd w:val="clear" w:color="auto" w:fill="FFFFFF"/>
        </w:rPr>
        <w:t>*</w:t>
      </w:r>
      <w:r w:rsidR="004F3422">
        <w:rPr>
          <w:bCs/>
          <w:szCs w:val="28"/>
          <w:shd w:val="clear" w:color="auto" w:fill="FFFFFF"/>
        </w:rPr>
        <w:t xml:space="preserve"> </w:t>
      </w:r>
      <w:r w:rsidRPr="004F3422">
        <w:rPr>
          <w:bCs/>
          <w:szCs w:val="28"/>
          <w:shd w:val="clear" w:color="auto" w:fill="FFFFFF"/>
        </w:rPr>
        <w:t>Năm 2022</w:t>
      </w:r>
      <w:r w:rsidR="004F3422">
        <w:rPr>
          <w:bCs/>
          <w:szCs w:val="28"/>
          <w:shd w:val="clear" w:color="auto" w:fill="FFFFFF"/>
        </w:rPr>
        <w:t>:</w:t>
      </w:r>
    </w:p>
    <w:p w14:paraId="2EBCA2C1" w14:textId="7D015E61" w:rsidR="00791A99" w:rsidRPr="004F3422" w:rsidRDefault="004F3422" w:rsidP="004654C3">
      <w:pPr>
        <w:tabs>
          <w:tab w:val="center" w:pos="2127"/>
          <w:tab w:val="center" w:pos="6804"/>
        </w:tabs>
        <w:spacing w:before="120" w:after="120"/>
        <w:ind w:firstLine="720"/>
        <w:jc w:val="both"/>
        <w:rPr>
          <w:szCs w:val="28"/>
          <w:lang w:val="it-IT"/>
        </w:rPr>
      </w:pPr>
      <w:r>
        <w:rPr>
          <w:szCs w:val="28"/>
        </w:rPr>
        <w:t xml:space="preserve">- </w:t>
      </w:r>
      <w:r w:rsidR="00791A99" w:rsidRPr="00791A99">
        <w:rPr>
          <w:szCs w:val="28"/>
        </w:rPr>
        <w:t>T</w:t>
      </w:r>
      <w:r w:rsidR="00791A99" w:rsidRPr="00791A99">
        <w:rPr>
          <w:bCs/>
          <w:szCs w:val="28"/>
        </w:rPr>
        <w:t xml:space="preserve">ổ chức </w:t>
      </w:r>
      <w:r w:rsidR="00791A99" w:rsidRPr="00791A99">
        <w:rPr>
          <w:szCs w:val="28"/>
        </w:rPr>
        <w:t>tập huấn “Nhận thức chung về Thực hành nông nghiệp tốt (G.A.P)</w:t>
      </w:r>
      <w:r>
        <w:rPr>
          <w:szCs w:val="28"/>
        </w:rPr>
        <w:t>”,</w:t>
      </w:r>
      <w:r w:rsidR="00791A99" w:rsidRPr="00791A99">
        <w:rPr>
          <w:szCs w:val="28"/>
        </w:rPr>
        <w:t xml:space="preserve"> có 36 đại biểu tham dự; Hội thảo khoa học “Năng suất chất lượng - Kinh nghiệm và những điển hình thành công”, có 31 đại biểu tham dự; khảo sát nhu cầu đăng ký hỗ trợ x</w:t>
      </w:r>
      <w:r w:rsidR="00791A99" w:rsidRPr="00791A99">
        <w:rPr>
          <w:szCs w:val="28"/>
          <w:lang w:val="it-IT"/>
        </w:rPr>
        <w:t>ây dựng, áp dụng và chứng nhận đạt tiêu chuẩn VietGAP và GlobalGAP</w:t>
      </w:r>
      <w:r>
        <w:rPr>
          <w:szCs w:val="28"/>
          <w:lang w:val="it-IT"/>
        </w:rPr>
        <w:t>;</w:t>
      </w:r>
      <w:r w:rsidR="00791A99" w:rsidRPr="00791A99">
        <w:rPr>
          <w:szCs w:val="28"/>
          <w:lang w:val="it-IT"/>
        </w:rPr>
        <w:t xml:space="preserve"> các nội dung có liên quan đến việc công bố theo</w:t>
      </w:r>
      <w:r>
        <w:rPr>
          <w:szCs w:val="28"/>
          <w:lang w:val="it-IT"/>
        </w:rPr>
        <w:t xml:space="preserve"> </w:t>
      </w:r>
      <w:r w:rsidR="00791A99" w:rsidRPr="00791A99">
        <w:rPr>
          <w:szCs w:val="28"/>
          <w:lang w:val="it-IT"/>
        </w:rPr>
        <w:t>Nghị định số 15/2018/NĐ-CP</w:t>
      </w:r>
      <w:r>
        <w:rPr>
          <w:szCs w:val="28"/>
          <w:lang w:val="it-IT"/>
        </w:rPr>
        <w:t xml:space="preserve"> ngày 02/02/2018 của Chính phủ</w:t>
      </w:r>
      <w:r w:rsidR="00791A99" w:rsidRPr="00791A99">
        <w:rPr>
          <w:szCs w:val="28"/>
          <w:lang w:val="it-IT"/>
        </w:rPr>
        <w:t>, theo đó đã h</w:t>
      </w:r>
      <w:r w:rsidR="00791A99" w:rsidRPr="00791A99">
        <w:rPr>
          <w:szCs w:val="28"/>
        </w:rPr>
        <w:t xml:space="preserve">ỗ trợ 19 sản phẩm của 13 doanh nghiệp công bố hợp quy; tự công bố/đăng ký bản công bố sản phẩm </w:t>
      </w:r>
      <w:r w:rsidR="00791A99" w:rsidRPr="00791A99">
        <w:rPr>
          <w:szCs w:val="28"/>
        </w:rPr>
        <w:lastRenderedPageBreak/>
        <w:t xml:space="preserve">theo quy định với tổng kinh phí hỗ trợ là </w:t>
      </w:r>
      <w:r w:rsidR="00791A99" w:rsidRPr="00791A99">
        <w:rPr>
          <w:bCs/>
          <w:szCs w:val="28"/>
        </w:rPr>
        <w:t xml:space="preserve">95.368.820 đồng; </w:t>
      </w:r>
      <w:r>
        <w:rPr>
          <w:bCs/>
          <w:szCs w:val="28"/>
        </w:rPr>
        <w:t>h</w:t>
      </w:r>
      <w:r w:rsidR="00791A99" w:rsidRPr="00791A99">
        <w:rPr>
          <w:bCs/>
          <w:szCs w:val="28"/>
        </w:rPr>
        <w:t xml:space="preserve">ỗ trợ 08 </w:t>
      </w:r>
      <w:r w:rsidR="00791A99" w:rsidRPr="00791A99">
        <w:rPr>
          <w:szCs w:val="28"/>
        </w:rPr>
        <w:t xml:space="preserve">doanh nghiệp </w:t>
      </w:r>
      <w:r w:rsidR="00791A99" w:rsidRPr="00791A99">
        <w:rPr>
          <w:bCs/>
          <w:szCs w:val="28"/>
        </w:rPr>
        <w:t xml:space="preserve">thực hiện tư vấn xây dựng, áp dụng và chứng nhận Thực hành nông nghiệp tốt (VietGAP); </w:t>
      </w:r>
      <w:r>
        <w:rPr>
          <w:bCs/>
          <w:szCs w:val="28"/>
        </w:rPr>
        <w:t>x</w:t>
      </w:r>
      <w:r w:rsidR="00791A99" w:rsidRPr="00791A99">
        <w:rPr>
          <w:bCs/>
          <w:szCs w:val="28"/>
        </w:rPr>
        <w:t xml:space="preserve">ây dựng, áp dụng và chứng nhận Hệ thống quản lý an toàn thực phẩm theo tiêu chuẩn ISO 22000:2018; </w:t>
      </w:r>
      <w:r>
        <w:rPr>
          <w:bCs/>
          <w:szCs w:val="28"/>
        </w:rPr>
        <w:t>x</w:t>
      </w:r>
      <w:r w:rsidR="00791A99" w:rsidRPr="00791A99">
        <w:rPr>
          <w:bCs/>
          <w:szCs w:val="28"/>
        </w:rPr>
        <w:t xml:space="preserve">ây dựng, áp dụng và chứng nhận Hệ thống phân tích mối nguy và điểm kiểm soát tới hạn HACCP với tổng kinh phí hỗ trợ là 578.500.000 đồng; </w:t>
      </w:r>
      <w:r>
        <w:rPr>
          <w:bCs/>
          <w:szCs w:val="28"/>
        </w:rPr>
        <w:t>h</w:t>
      </w:r>
      <w:r w:rsidR="00791A99" w:rsidRPr="00791A99">
        <w:rPr>
          <w:bCs/>
          <w:szCs w:val="28"/>
        </w:rPr>
        <w:t xml:space="preserve">ỗ trợ 01 doanh nghiệp thực hiện tư vấn xây dựng, áp dụng, đánh giá chứng nhận Hệ thống quản lý Phòng Thí nghiệm ISO/IEC 17025 với tổng kinh phí hỗ trợ là 167.200.000 đồng. </w:t>
      </w:r>
      <w:r w:rsidR="00791A99" w:rsidRPr="00791A99">
        <w:rPr>
          <w:szCs w:val="28"/>
        </w:rPr>
        <w:t>Ngoài ra, còn hỗ trợ 02 doanh nghiệp tham gia Giải thưởng Chất lượng Quốc gia</w:t>
      </w:r>
      <w:r w:rsidR="001966B4">
        <w:rPr>
          <w:szCs w:val="28"/>
        </w:rPr>
        <w:t>;</w:t>
      </w:r>
      <w:r w:rsidR="00791A99" w:rsidRPr="00791A99">
        <w:rPr>
          <w:szCs w:val="28"/>
        </w:rPr>
        <w:t xml:space="preserve"> </w:t>
      </w:r>
      <w:r w:rsidR="001966B4">
        <w:rPr>
          <w:szCs w:val="28"/>
        </w:rPr>
        <w:t>h</w:t>
      </w:r>
      <w:r w:rsidR="00791A99" w:rsidRPr="00791A99">
        <w:rPr>
          <w:szCs w:val="28"/>
        </w:rPr>
        <w:t>iện nay, đang chờ Hội đồng Quốc gia xem xét trao tặng Giải thưởng chất lượng quốc gia.</w:t>
      </w:r>
    </w:p>
    <w:p w14:paraId="15BC953E" w14:textId="578F40CD" w:rsidR="00791A99" w:rsidRPr="00791A99" w:rsidRDefault="001966B4" w:rsidP="004654C3">
      <w:pPr>
        <w:spacing w:before="120" w:after="120"/>
        <w:ind w:firstLine="720"/>
        <w:jc w:val="both"/>
        <w:rPr>
          <w:szCs w:val="28"/>
        </w:rPr>
      </w:pPr>
      <w:r>
        <w:rPr>
          <w:szCs w:val="28"/>
        </w:rPr>
        <w:t xml:space="preserve">- </w:t>
      </w:r>
      <w:r w:rsidR="00791A99" w:rsidRPr="00791A99">
        <w:rPr>
          <w:szCs w:val="28"/>
        </w:rPr>
        <w:t xml:space="preserve">Tổ chức 01 lớp tập huấn “Kiến thức chung về đảm bảo đo lường, chất lượng trong kinh doanh xăng dầu”, có 111 đại biểu tham dự là đại diện các </w:t>
      </w:r>
      <w:r>
        <w:rPr>
          <w:szCs w:val="28"/>
        </w:rPr>
        <w:t>s</w:t>
      </w:r>
      <w:r w:rsidR="00791A99" w:rsidRPr="00791A99">
        <w:rPr>
          <w:szCs w:val="28"/>
        </w:rPr>
        <w:t>ở, ngành, Phòng Kinh tế thị xã, thành phố, Phòng Kinh tế và Hạ tầng các huyện</w:t>
      </w:r>
      <w:r>
        <w:rPr>
          <w:szCs w:val="28"/>
        </w:rPr>
        <w:t>,</w:t>
      </w:r>
      <w:r w:rsidR="00791A99" w:rsidRPr="00791A99">
        <w:rPr>
          <w:szCs w:val="28"/>
        </w:rPr>
        <w:t xml:space="preserve"> các doanh nghiệp kinh doanh xăng dầu trên địa bàn tỉnh Sóc Trăng. Đài Phát thanh </w:t>
      </w:r>
      <w:r>
        <w:rPr>
          <w:szCs w:val="28"/>
        </w:rPr>
        <w:t>và</w:t>
      </w:r>
      <w:r w:rsidR="00791A99" w:rsidRPr="00791A99">
        <w:rPr>
          <w:szCs w:val="28"/>
        </w:rPr>
        <w:t xml:space="preserve"> Truyền hình Sóc Trăng phát 05 kỳ thông báo về việc hỗ trợ doanh nghiệp thực hiện triển khai, áp dụng chương trình đảm bảo đo lường</w:t>
      </w:r>
      <w:r>
        <w:rPr>
          <w:szCs w:val="28"/>
        </w:rPr>
        <w:t>,</w:t>
      </w:r>
      <w:r w:rsidR="00791A99" w:rsidRPr="00791A99">
        <w:rPr>
          <w:szCs w:val="28"/>
        </w:rPr>
        <w:t>...</w:t>
      </w:r>
    </w:p>
    <w:p w14:paraId="7EB617CD" w14:textId="340CF054" w:rsidR="00791A99" w:rsidRPr="00791A99" w:rsidRDefault="001966B4" w:rsidP="004654C3">
      <w:pPr>
        <w:spacing w:before="120" w:after="120"/>
        <w:ind w:firstLine="720"/>
        <w:jc w:val="both"/>
        <w:rPr>
          <w:b/>
          <w:i/>
          <w:szCs w:val="28"/>
          <w:shd w:val="clear" w:color="auto" w:fill="FFFFFF"/>
        </w:rPr>
      </w:pPr>
      <w:r>
        <w:rPr>
          <w:szCs w:val="28"/>
        </w:rPr>
        <w:t xml:space="preserve">- </w:t>
      </w:r>
      <w:r w:rsidR="00373BB5">
        <w:rPr>
          <w:szCs w:val="28"/>
        </w:rPr>
        <w:t>T</w:t>
      </w:r>
      <w:r w:rsidR="00791A99" w:rsidRPr="00791A99">
        <w:rPr>
          <w:szCs w:val="28"/>
        </w:rPr>
        <w:t>ổ chức 01 lớp tập huấn nhận thức chung về Hệ thống Quản lý đổi mới sáng tạo theo tiêu chuẩn ISO 56000, 35 đại biểu tham dự.</w:t>
      </w:r>
    </w:p>
    <w:p w14:paraId="2ABC2117" w14:textId="3975D4D6" w:rsidR="00791A99" w:rsidRPr="001966B4" w:rsidRDefault="00791A99" w:rsidP="004654C3">
      <w:pPr>
        <w:spacing w:before="120" w:after="120"/>
        <w:ind w:firstLine="720"/>
        <w:jc w:val="both"/>
        <w:rPr>
          <w:iCs/>
          <w:szCs w:val="28"/>
        </w:rPr>
      </w:pPr>
      <w:r w:rsidRPr="001966B4">
        <w:rPr>
          <w:iCs/>
          <w:spacing w:val="-6"/>
          <w:szCs w:val="28"/>
          <w:lang w:bidi="en-US"/>
        </w:rPr>
        <w:t>*</w:t>
      </w:r>
      <w:r w:rsidR="001966B4">
        <w:rPr>
          <w:iCs/>
          <w:spacing w:val="-6"/>
          <w:szCs w:val="28"/>
          <w:lang w:bidi="en-US"/>
        </w:rPr>
        <w:t xml:space="preserve"> </w:t>
      </w:r>
      <w:r w:rsidRPr="001966B4">
        <w:rPr>
          <w:iCs/>
          <w:spacing w:val="-6"/>
          <w:szCs w:val="28"/>
          <w:lang w:bidi="en-US"/>
        </w:rPr>
        <w:t>6 tháng đầu năm 2023</w:t>
      </w:r>
      <w:r w:rsidR="001966B4">
        <w:rPr>
          <w:iCs/>
          <w:spacing w:val="-6"/>
          <w:szCs w:val="28"/>
          <w:lang w:bidi="en-US"/>
        </w:rPr>
        <w:t>:</w:t>
      </w:r>
    </w:p>
    <w:p w14:paraId="685B82E0" w14:textId="4F1B0CA9" w:rsidR="00791A99" w:rsidRPr="00791A99" w:rsidRDefault="001966B4" w:rsidP="004654C3">
      <w:pPr>
        <w:spacing w:before="120" w:after="120"/>
        <w:ind w:firstLine="720"/>
        <w:jc w:val="both"/>
        <w:rPr>
          <w:szCs w:val="28"/>
        </w:rPr>
      </w:pPr>
      <w:r>
        <w:rPr>
          <w:szCs w:val="28"/>
        </w:rPr>
        <w:t>- Ủy ban nhân dân</w:t>
      </w:r>
      <w:r w:rsidR="00791A99" w:rsidRPr="00791A99">
        <w:rPr>
          <w:szCs w:val="28"/>
        </w:rPr>
        <w:t xml:space="preserve"> tỉnh Sóc Trăng đã ban hành Kế hoạch số 68/KH-UBND ngày 04/4/2023 </w:t>
      </w:r>
      <w:r>
        <w:rPr>
          <w:szCs w:val="28"/>
        </w:rPr>
        <w:t>n</w:t>
      </w:r>
      <w:r w:rsidR="00791A99" w:rsidRPr="00791A99">
        <w:rPr>
          <w:rFonts w:eastAsia="Arial Unicode MS"/>
          <w:szCs w:val="28"/>
        </w:rPr>
        <w:t>âng cao năng suất dựa trên nền tảng khoa học, công nghệ và đổi mới sáng tạo trên địa bàn tỉnh Sóc Trăng từ nay đến năm 2025 và định hướng đến năm 2030</w:t>
      </w:r>
      <w:r w:rsidR="00791A99" w:rsidRPr="00791A99">
        <w:rPr>
          <w:szCs w:val="28"/>
        </w:rPr>
        <w:t xml:space="preserve">. </w:t>
      </w:r>
      <w:r>
        <w:rPr>
          <w:szCs w:val="28"/>
        </w:rPr>
        <w:t xml:space="preserve">Theo đó, </w:t>
      </w:r>
      <w:r w:rsidR="00791A99" w:rsidRPr="00791A99">
        <w:rPr>
          <w:szCs w:val="28"/>
        </w:rPr>
        <w:t xml:space="preserve">Sở Khoa học và Công nghệ </w:t>
      </w:r>
      <w:r>
        <w:rPr>
          <w:szCs w:val="28"/>
        </w:rPr>
        <w:t>ban hành</w:t>
      </w:r>
      <w:r w:rsidR="00791A99" w:rsidRPr="00791A99">
        <w:rPr>
          <w:szCs w:val="28"/>
        </w:rPr>
        <w:t xml:space="preserve"> Kế hoạch số 22/KH-SKHCN ngày 11/5/2023 về việc triển khai các </w:t>
      </w:r>
      <w:r w:rsidR="00791A99" w:rsidRPr="00791A99">
        <w:rPr>
          <w:bCs/>
          <w:szCs w:val="28"/>
          <w:lang w:val="vi-VN"/>
        </w:rPr>
        <w:t xml:space="preserve">hoạt động </w:t>
      </w:r>
      <w:r w:rsidR="00791A99" w:rsidRPr="00791A99">
        <w:rPr>
          <w:szCs w:val="28"/>
          <w:lang w:val="vi-VN"/>
        </w:rPr>
        <w:t xml:space="preserve">nâng cao năng suất chất lượng sản phẩm, </w:t>
      </w:r>
      <w:r w:rsidR="00791A99" w:rsidRPr="00791A99">
        <w:rPr>
          <w:szCs w:val="28"/>
        </w:rPr>
        <w:t>hàng hóa</w:t>
      </w:r>
      <w:r w:rsidR="00791A99" w:rsidRPr="00791A99">
        <w:rPr>
          <w:szCs w:val="28"/>
          <w:lang w:val="vi-VN"/>
        </w:rPr>
        <w:t xml:space="preserve">, </w:t>
      </w:r>
      <w:r w:rsidR="00791A99" w:rsidRPr="00791A99">
        <w:rPr>
          <w:szCs w:val="28"/>
        </w:rPr>
        <w:t xml:space="preserve">nâng cao năng suất dựa trên nền tảng khoa học, công nghệ và đổi mới sáng tạo, </w:t>
      </w:r>
      <w:r w:rsidR="00791A99" w:rsidRPr="00791A99">
        <w:rPr>
          <w:szCs w:val="28"/>
          <w:lang w:val="vi-VN"/>
        </w:rPr>
        <w:t>truy xuất nguồn gốc, đo lường</w:t>
      </w:r>
      <w:r w:rsidR="00791A99" w:rsidRPr="00791A99">
        <w:rPr>
          <w:szCs w:val="28"/>
        </w:rPr>
        <w:t xml:space="preserve"> năm 2023.</w:t>
      </w:r>
    </w:p>
    <w:p w14:paraId="19B8AE0F" w14:textId="560CC6DD" w:rsidR="00791A99" w:rsidRPr="00791A99" w:rsidRDefault="001966B4" w:rsidP="004654C3">
      <w:pPr>
        <w:spacing w:before="120" w:after="120"/>
        <w:ind w:firstLine="720"/>
        <w:jc w:val="both"/>
        <w:rPr>
          <w:spacing w:val="-4"/>
          <w:szCs w:val="28"/>
        </w:rPr>
      </w:pPr>
      <w:r>
        <w:rPr>
          <w:szCs w:val="28"/>
        </w:rPr>
        <w:t xml:space="preserve">- </w:t>
      </w:r>
      <w:r w:rsidR="00791A99" w:rsidRPr="00791A99">
        <w:rPr>
          <w:szCs w:val="28"/>
        </w:rPr>
        <w:t>Vận động, tổng hợp thông tin về nhu cầu hỗ trợ từ các doanh nghiệp, hộ kinh doanh, hợp tác xã năm 2023. T</w:t>
      </w:r>
      <w:r w:rsidR="00791A99" w:rsidRPr="00791A99">
        <w:rPr>
          <w:spacing w:val="-4"/>
          <w:szCs w:val="28"/>
          <w:lang w:val="vi-VN"/>
        </w:rPr>
        <w:t xml:space="preserve">ổ chức họp Hội đồng </w:t>
      </w:r>
      <w:r w:rsidR="00791A99" w:rsidRPr="00791A99">
        <w:rPr>
          <w:spacing w:val="-4"/>
          <w:szCs w:val="28"/>
        </w:rPr>
        <w:t>xét chọn</w:t>
      </w:r>
      <w:r w:rsidR="00791A99" w:rsidRPr="00791A99">
        <w:rPr>
          <w:spacing w:val="-4"/>
          <w:szCs w:val="28"/>
          <w:lang w:val="vi-VN"/>
        </w:rPr>
        <w:t xml:space="preserve"> doanh nghiệp năm 2023. Theo đó</w:t>
      </w:r>
      <w:r w:rsidR="00877181">
        <w:rPr>
          <w:spacing w:val="-4"/>
          <w:szCs w:val="28"/>
        </w:rPr>
        <w:t>,</w:t>
      </w:r>
      <w:r w:rsidR="00791A99" w:rsidRPr="00791A99">
        <w:rPr>
          <w:spacing w:val="-4"/>
          <w:szCs w:val="28"/>
          <w:lang w:val="vi-VN"/>
        </w:rPr>
        <w:t xml:space="preserve"> Hội đồng thống nhất </w:t>
      </w:r>
      <w:r w:rsidR="00791A99" w:rsidRPr="00791A99">
        <w:rPr>
          <w:spacing w:val="-4"/>
          <w:szCs w:val="28"/>
        </w:rPr>
        <w:t xml:space="preserve">trình </w:t>
      </w:r>
      <w:r>
        <w:rPr>
          <w:spacing w:val="-4"/>
          <w:szCs w:val="28"/>
        </w:rPr>
        <w:t>Ủy ban nhân dân</w:t>
      </w:r>
      <w:r w:rsidR="00791A99" w:rsidRPr="00791A99">
        <w:rPr>
          <w:spacing w:val="-4"/>
          <w:szCs w:val="28"/>
        </w:rPr>
        <w:t xml:space="preserve"> tỉnh </w:t>
      </w:r>
      <w:r w:rsidR="00791A99" w:rsidRPr="00791A99">
        <w:rPr>
          <w:spacing w:val="-4"/>
          <w:szCs w:val="28"/>
          <w:lang w:val="vi-VN"/>
        </w:rPr>
        <w:t xml:space="preserve">hỗ trợ </w:t>
      </w:r>
      <w:r w:rsidR="00791A99" w:rsidRPr="00791A99">
        <w:rPr>
          <w:szCs w:val="28"/>
          <w:lang w:bidi="en-US"/>
        </w:rPr>
        <w:t xml:space="preserve">19 sản phẩm, hàng hóa của tỉnh được tư vấn, công bố, áp dụng tiêu chuẩn cơ sở; tự công bố sản phẩm, hàng hoá theo quy định; 09 </w:t>
      </w:r>
      <w:r w:rsidR="00791A99" w:rsidRPr="00791A99">
        <w:rPr>
          <w:szCs w:val="28"/>
        </w:rPr>
        <w:t xml:space="preserve">doanh nghiệp, hộ kinh doanh, hợp tác xã, tổ hợp tác thực hiện tư vấn xây dựng, áp dụng, chứng nhận hệ thống quản lý tiên tiến, công cụ cải tiến năng suất cơ bản; áp dụng thực hành nông nghiệp tốt (G.A.P)…; hỗ trợ </w:t>
      </w:r>
      <w:r w:rsidR="00791A99" w:rsidRPr="00791A99">
        <w:rPr>
          <w:szCs w:val="28"/>
          <w:lang w:bidi="en-US"/>
        </w:rPr>
        <w:t>01 doanh nghiệp tham dự Giải thưởng Chất lượng Quốc gia; hỗ trợ 01 đơn vị thực hiện tư vấn xây dựng, áp dụng, đánh giá chứng nhận, hoặc nâng cấp theo tiêu chuẩn ISO/IEC 17025.</w:t>
      </w:r>
    </w:p>
    <w:p w14:paraId="5CFA3164" w14:textId="083FB0F6" w:rsidR="00791A99" w:rsidRPr="00791A99" w:rsidRDefault="001966B4" w:rsidP="004654C3">
      <w:pPr>
        <w:spacing w:before="120" w:after="120"/>
        <w:ind w:firstLine="720"/>
        <w:jc w:val="both"/>
        <w:rPr>
          <w:szCs w:val="28"/>
        </w:rPr>
      </w:pPr>
      <w:r>
        <w:rPr>
          <w:szCs w:val="28"/>
        </w:rPr>
        <w:t xml:space="preserve">- </w:t>
      </w:r>
      <w:r w:rsidR="00791A99" w:rsidRPr="00791A99">
        <w:rPr>
          <w:szCs w:val="28"/>
        </w:rPr>
        <w:t xml:space="preserve">Vận động doanh nghiệp tham gia Giải thưởng Chất lượng Quốc gia năm 2023. </w:t>
      </w:r>
      <w:r>
        <w:rPr>
          <w:szCs w:val="28"/>
        </w:rPr>
        <w:t>Hiện</w:t>
      </w:r>
      <w:r w:rsidR="00791A99" w:rsidRPr="00791A99">
        <w:rPr>
          <w:szCs w:val="28"/>
        </w:rPr>
        <w:t xml:space="preserve"> nay, </w:t>
      </w:r>
      <w:r>
        <w:rPr>
          <w:szCs w:val="28"/>
        </w:rPr>
        <w:t xml:space="preserve">tỉnh đã thành lập </w:t>
      </w:r>
      <w:r w:rsidR="00791A99" w:rsidRPr="00791A99">
        <w:rPr>
          <w:szCs w:val="28"/>
        </w:rPr>
        <w:t>Hội đồng sơ tuyển Giải thưởng Chất lượng Quốc gia năm 2023.</w:t>
      </w:r>
    </w:p>
    <w:p w14:paraId="0545AF29" w14:textId="572719EC" w:rsidR="00791A99" w:rsidRPr="00791A99" w:rsidRDefault="001966B4" w:rsidP="004654C3">
      <w:pPr>
        <w:tabs>
          <w:tab w:val="center" w:pos="5102"/>
        </w:tabs>
        <w:spacing w:before="120" w:after="120"/>
        <w:ind w:firstLine="720"/>
        <w:jc w:val="both"/>
        <w:rPr>
          <w:bCs/>
          <w:iCs/>
          <w:szCs w:val="28"/>
          <w:shd w:val="clear" w:color="auto" w:fill="FFFFFF"/>
        </w:rPr>
      </w:pPr>
      <w:r>
        <w:rPr>
          <w:szCs w:val="28"/>
        </w:rPr>
        <w:t xml:space="preserve">* </w:t>
      </w:r>
      <w:r w:rsidR="00791A99" w:rsidRPr="00791A99">
        <w:rPr>
          <w:szCs w:val="28"/>
        </w:rPr>
        <w:t>Ước 6 tháng cuối năm 2023</w:t>
      </w:r>
      <w:r>
        <w:rPr>
          <w:szCs w:val="28"/>
        </w:rPr>
        <w:t>:</w:t>
      </w:r>
      <w:r w:rsidR="00791A99" w:rsidRPr="00791A99">
        <w:rPr>
          <w:szCs w:val="28"/>
        </w:rPr>
        <w:t xml:space="preserve"> </w:t>
      </w:r>
      <w:r>
        <w:rPr>
          <w:szCs w:val="28"/>
        </w:rPr>
        <w:t>Đ</w:t>
      </w:r>
      <w:r w:rsidR="00791A99" w:rsidRPr="00791A99">
        <w:rPr>
          <w:szCs w:val="28"/>
        </w:rPr>
        <w:t xml:space="preserve">ẩy nhanh tiến độ </w:t>
      </w:r>
      <w:r w:rsidR="00791A99" w:rsidRPr="00791A99">
        <w:rPr>
          <w:bCs/>
          <w:iCs/>
          <w:szCs w:val="28"/>
          <w:shd w:val="clear" w:color="auto" w:fill="FFFFFF"/>
        </w:rPr>
        <w:t xml:space="preserve">triển khai các hoạt động nâng cao năng suất chất lượng sản phẩm, hàng hóa, nâng cao năng suất dựa trên </w:t>
      </w:r>
      <w:r w:rsidR="00791A99" w:rsidRPr="00791A99">
        <w:rPr>
          <w:bCs/>
          <w:iCs/>
          <w:szCs w:val="28"/>
          <w:shd w:val="clear" w:color="auto" w:fill="FFFFFF"/>
        </w:rPr>
        <w:lastRenderedPageBreak/>
        <w:t>nền tảng khoa học, công nghệ và đổi mới sáng tạo, truy xuất nguồn gốc, đo lường năm 2023, cụ thể:</w:t>
      </w:r>
    </w:p>
    <w:p w14:paraId="5D5D6599" w14:textId="41B5FA3A" w:rsidR="00791A99" w:rsidRPr="00791A99" w:rsidRDefault="00791A99" w:rsidP="004654C3">
      <w:pPr>
        <w:spacing w:before="120" w:after="120"/>
        <w:ind w:firstLine="720"/>
        <w:jc w:val="both"/>
        <w:rPr>
          <w:bCs/>
          <w:iCs/>
          <w:szCs w:val="28"/>
          <w:shd w:val="clear" w:color="auto" w:fill="FFFFFF"/>
        </w:rPr>
      </w:pPr>
      <w:r w:rsidRPr="00791A99">
        <w:rPr>
          <w:bCs/>
          <w:iCs/>
          <w:szCs w:val="28"/>
          <w:shd w:val="clear" w:color="auto" w:fill="FFFFFF"/>
        </w:rPr>
        <w:t xml:space="preserve">- Tổ chức 08 lớp hội thảo, hội nghị, tập huấn: Phổ biến Tiêu chuẩn quốc gia về truy xuất nguồn gốc sản phẩm, hàng hóa; </w:t>
      </w:r>
      <w:r w:rsidR="001966B4">
        <w:rPr>
          <w:bCs/>
          <w:iCs/>
          <w:szCs w:val="28"/>
          <w:shd w:val="clear" w:color="auto" w:fill="FFFFFF"/>
        </w:rPr>
        <w:t>n</w:t>
      </w:r>
      <w:r w:rsidRPr="00791A99">
        <w:rPr>
          <w:bCs/>
          <w:iCs/>
          <w:szCs w:val="28"/>
          <w:shd w:val="clear" w:color="auto" w:fill="FFFFFF"/>
        </w:rPr>
        <w:t xml:space="preserve">ghiệp vụ kiểm tra nhà nước về đo lường; </w:t>
      </w:r>
      <w:r w:rsidR="001966B4">
        <w:rPr>
          <w:bCs/>
          <w:iCs/>
          <w:szCs w:val="28"/>
          <w:shd w:val="clear" w:color="auto" w:fill="FFFFFF"/>
        </w:rPr>
        <w:t>q</w:t>
      </w:r>
      <w:r w:rsidRPr="00791A99">
        <w:rPr>
          <w:bCs/>
          <w:iCs/>
          <w:szCs w:val="28"/>
          <w:shd w:val="clear" w:color="auto" w:fill="FFFFFF"/>
        </w:rPr>
        <w:t xml:space="preserve">uản lý phương tiện đo trong sản xuất của doanh nghiệp; </w:t>
      </w:r>
      <w:r w:rsidR="001966B4">
        <w:rPr>
          <w:bCs/>
          <w:iCs/>
          <w:szCs w:val="28"/>
          <w:shd w:val="clear" w:color="auto" w:fill="FFFFFF"/>
        </w:rPr>
        <w:t>c</w:t>
      </w:r>
      <w:r w:rsidRPr="00791A99">
        <w:rPr>
          <w:bCs/>
          <w:iCs/>
          <w:szCs w:val="28"/>
          <w:shd w:val="clear" w:color="auto" w:fill="FFFFFF"/>
        </w:rPr>
        <w:t xml:space="preserve">huyển đổi số cho doanh nghiệp sản xuất - mô hình nhà máy 4.0; </w:t>
      </w:r>
      <w:r w:rsidR="001966B4">
        <w:rPr>
          <w:bCs/>
          <w:iCs/>
          <w:szCs w:val="28"/>
          <w:shd w:val="clear" w:color="auto" w:fill="FFFFFF"/>
        </w:rPr>
        <w:t>g</w:t>
      </w:r>
      <w:r w:rsidRPr="00791A99">
        <w:rPr>
          <w:bCs/>
          <w:iCs/>
          <w:szCs w:val="28"/>
          <w:shd w:val="clear" w:color="auto" w:fill="FFFFFF"/>
        </w:rPr>
        <w:t xml:space="preserve">iới thiệu về mô hình đánh giá năng suất tổng thể doanh nghiệp; </w:t>
      </w:r>
      <w:r w:rsidR="001966B4">
        <w:rPr>
          <w:bCs/>
          <w:iCs/>
          <w:szCs w:val="28"/>
          <w:shd w:val="clear" w:color="auto" w:fill="FFFFFF"/>
        </w:rPr>
        <w:t>t</w:t>
      </w:r>
      <w:r w:rsidRPr="00791A99">
        <w:rPr>
          <w:bCs/>
          <w:iCs/>
          <w:szCs w:val="28"/>
          <w:shd w:val="clear" w:color="auto" w:fill="FFFFFF"/>
        </w:rPr>
        <w:t xml:space="preserve">riển khai </w:t>
      </w:r>
      <w:r w:rsidR="001966B4">
        <w:rPr>
          <w:bCs/>
          <w:iCs/>
          <w:szCs w:val="28"/>
          <w:shd w:val="clear" w:color="auto" w:fill="FFFFFF"/>
        </w:rPr>
        <w:t>K</w:t>
      </w:r>
      <w:r w:rsidRPr="00791A99">
        <w:rPr>
          <w:bCs/>
          <w:iCs/>
          <w:szCs w:val="28"/>
          <w:shd w:val="clear" w:color="auto" w:fill="FFFFFF"/>
        </w:rPr>
        <w:t xml:space="preserve">ế hoạch </w:t>
      </w:r>
      <w:r w:rsidR="001966B4">
        <w:rPr>
          <w:bCs/>
          <w:iCs/>
          <w:szCs w:val="28"/>
          <w:shd w:val="clear" w:color="auto" w:fill="FFFFFF"/>
        </w:rPr>
        <w:t>n</w:t>
      </w:r>
      <w:r w:rsidRPr="00791A99">
        <w:rPr>
          <w:bCs/>
          <w:iCs/>
          <w:szCs w:val="28"/>
          <w:shd w:val="clear" w:color="auto" w:fill="FFFFFF"/>
        </w:rPr>
        <w:t xml:space="preserve">âng cao năng suất dựa trên nền tảng khoa học, công nghệ và đổi mới sáng tạo trên địa bàn tỉnh Sóc Trăng từ nay đến năm 2025 và định hướng đến năm 2030; </w:t>
      </w:r>
      <w:r w:rsidR="001966B4">
        <w:rPr>
          <w:bCs/>
          <w:iCs/>
          <w:szCs w:val="28"/>
          <w:shd w:val="clear" w:color="auto" w:fill="FFFFFF"/>
        </w:rPr>
        <w:t>t</w:t>
      </w:r>
      <w:r w:rsidRPr="00791A99">
        <w:rPr>
          <w:bCs/>
          <w:iCs/>
          <w:szCs w:val="28"/>
          <w:shd w:val="clear" w:color="auto" w:fill="FFFFFF"/>
        </w:rPr>
        <w:t xml:space="preserve">hiết lập, xây dựng chỉ số đánh giá - đo lường - quản trị hiệu suất KPIs; </w:t>
      </w:r>
      <w:r w:rsidR="001966B4">
        <w:rPr>
          <w:bCs/>
          <w:iCs/>
          <w:szCs w:val="28"/>
          <w:shd w:val="clear" w:color="auto" w:fill="FFFFFF"/>
        </w:rPr>
        <w:t>g</w:t>
      </w:r>
      <w:r w:rsidRPr="00791A99">
        <w:rPr>
          <w:bCs/>
          <w:iCs/>
          <w:szCs w:val="28"/>
          <w:shd w:val="clear" w:color="auto" w:fill="FFFFFF"/>
        </w:rPr>
        <w:t>iới thiệu các mô hình ứng dụng các phương pháp, công cụ và kỹ thuật nâng cao năng suất chất lượng tại trường học, cơ sở giáo dục, đào tạo nghề trên địa bàn tỉnh Sóc Trăng.</w:t>
      </w:r>
    </w:p>
    <w:p w14:paraId="630F9724" w14:textId="029AF37B" w:rsidR="00791A99" w:rsidRPr="00791A99" w:rsidRDefault="00791A99" w:rsidP="004654C3">
      <w:pPr>
        <w:spacing w:before="120" w:after="120"/>
        <w:ind w:firstLine="720"/>
        <w:jc w:val="both"/>
        <w:rPr>
          <w:bCs/>
          <w:iCs/>
          <w:szCs w:val="28"/>
          <w:shd w:val="clear" w:color="auto" w:fill="FFFFFF"/>
        </w:rPr>
      </w:pPr>
      <w:r w:rsidRPr="00791A99">
        <w:rPr>
          <w:bCs/>
          <w:iCs/>
          <w:szCs w:val="28"/>
          <w:shd w:val="clear" w:color="auto" w:fill="FFFFFF"/>
        </w:rPr>
        <w:t>- Tổ chức khảo sát 200 doanh nghiệp, hợp tác xã, cơ sở sản xuất, kinh doanh trên địa bàn tỉnh để thống kê các phương tiện đo nhóm 2 sử dụng của các cơ sở sản xuất, kinh doanh trên địa bàn tỉnh</w:t>
      </w:r>
      <w:r w:rsidR="001966B4">
        <w:rPr>
          <w:bCs/>
          <w:iCs/>
          <w:szCs w:val="28"/>
          <w:shd w:val="clear" w:color="auto" w:fill="FFFFFF"/>
        </w:rPr>
        <w:t>.</w:t>
      </w:r>
    </w:p>
    <w:p w14:paraId="682623E1" w14:textId="77777777" w:rsidR="00791A99" w:rsidRPr="00791A99" w:rsidRDefault="00791A99" w:rsidP="004654C3">
      <w:pPr>
        <w:spacing w:before="120" w:after="120"/>
        <w:ind w:firstLine="720"/>
        <w:jc w:val="both"/>
        <w:rPr>
          <w:bCs/>
          <w:iCs/>
          <w:szCs w:val="28"/>
          <w:shd w:val="clear" w:color="auto" w:fill="FFFFFF"/>
        </w:rPr>
      </w:pPr>
      <w:r w:rsidRPr="00791A99">
        <w:rPr>
          <w:bCs/>
          <w:iCs/>
          <w:szCs w:val="28"/>
          <w:shd w:val="clear" w:color="auto" w:fill="FFFFFF"/>
        </w:rPr>
        <w:t>- Hỗ trợ 03 doanh nghiệp, tổ chức xây dựng và triển khai thực hiện giai đoạn 1 chương trình đảm bảo đo lường tại doanh nghiệp; 03 doanh nghiệp, tổ hợp tác, hợp tác xã, hộ kinh doanh triển khai áp dụng hệ thống truy xuất nguồn gốc và chứng nhận hệ thống truy xuất nguồn gốc.</w:t>
      </w:r>
    </w:p>
    <w:p w14:paraId="1A3B6CD8" w14:textId="77777777" w:rsidR="00791A99" w:rsidRPr="00791A99" w:rsidRDefault="00791A99" w:rsidP="004654C3">
      <w:pPr>
        <w:spacing w:before="120" w:after="120"/>
        <w:ind w:firstLine="720"/>
        <w:jc w:val="both"/>
        <w:rPr>
          <w:bCs/>
          <w:iCs/>
          <w:szCs w:val="28"/>
          <w:shd w:val="clear" w:color="auto" w:fill="FFFFFF"/>
        </w:rPr>
      </w:pPr>
      <w:r w:rsidRPr="00791A99">
        <w:rPr>
          <w:bCs/>
          <w:iCs/>
          <w:szCs w:val="28"/>
          <w:shd w:val="clear" w:color="auto" w:fill="FFFFFF"/>
        </w:rPr>
        <w:t>- Phê duyệt danh sách hỗ trợ doanh nghiệp tham gia Chương trình năng suất chất lượng. Tổ chức Hội đồng nghiệm thu doanh nghiệp tham gia Chương trình năng suất chất lượng năm 2023.</w:t>
      </w:r>
    </w:p>
    <w:p w14:paraId="74CB68D7" w14:textId="7C153A0D" w:rsidR="00791A99" w:rsidRPr="00791A99" w:rsidRDefault="00791A99" w:rsidP="004654C3">
      <w:pPr>
        <w:spacing w:before="120" w:after="120"/>
        <w:ind w:firstLine="720"/>
        <w:jc w:val="both"/>
        <w:rPr>
          <w:bCs/>
          <w:iCs/>
          <w:szCs w:val="28"/>
          <w:shd w:val="clear" w:color="auto" w:fill="FFFFFF"/>
        </w:rPr>
      </w:pPr>
      <w:r w:rsidRPr="00791A99">
        <w:rPr>
          <w:bCs/>
          <w:iCs/>
          <w:szCs w:val="28"/>
          <w:shd w:val="clear" w:color="auto" w:fill="FFFFFF"/>
        </w:rPr>
        <w:t>- Tổ chức lễ ra mắt câu lạc bộ cải tiến năng suất, đổi mới sáng tạo, khởi nghiệp, thực hành về năng suất chất lượng trong học sinh, sinh viên</w:t>
      </w:r>
      <w:r w:rsidR="001966B4">
        <w:rPr>
          <w:bCs/>
          <w:iCs/>
          <w:szCs w:val="28"/>
          <w:shd w:val="clear" w:color="auto" w:fill="FFFFFF"/>
        </w:rPr>
        <w:t>.</w:t>
      </w:r>
    </w:p>
    <w:p w14:paraId="3A820029" w14:textId="77777777" w:rsidR="00791A99" w:rsidRPr="00791A99" w:rsidRDefault="00791A99" w:rsidP="004654C3">
      <w:pPr>
        <w:spacing w:before="120" w:after="120"/>
        <w:ind w:firstLine="720"/>
        <w:jc w:val="both"/>
        <w:rPr>
          <w:szCs w:val="28"/>
        </w:rPr>
      </w:pPr>
      <w:r w:rsidRPr="00791A99">
        <w:rPr>
          <w:szCs w:val="28"/>
        </w:rPr>
        <w:t>- Triển khai thử nghiệm mô hình CAP hoặc TCVN 18091 các cơ quan quản lý nhà nước.</w:t>
      </w:r>
    </w:p>
    <w:p w14:paraId="284CE8B5" w14:textId="652B1AF4" w:rsidR="00791A99" w:rsidRPr="00791A99" w:rsidRDefault="00791A99" w:rsidP="004654C3">
      <w:pPr>
        <w:spacing w:before="120" w:after="120"/>
        <w:ind w:firstLine="720"/>
        <w:jc w:val="both"/>
        <w:rPr>
          <w:bCs/>
          <w:szCs w:val="28"/>
        </w:rPr>
      </w:pPr>
      <w:r w:rsidRPr="00791A99">
        <w:rPr>
          <w:bCs/>
          <w:szCs w:val="28"/>
        </w:rPr>
        <w:t>- Tổ chức kiểm tra hoạt động duy trì và cải tiến Hệ thống quản lý chất lượng theo tiêu chuẩn quốc gia TCVN ISO 9001:2015 tại các cơ quan hành chính nhà nước tỉnh Sóc Trăng năm 2023.</w:t>
      </w:r>
    </w:p>
    <w:p w14:paraId="298829FE" w14:textId="073F0BAC" w:rsidR="00791A99" w:rsidRPr="00791A99" w:rsidRDefault="00791A99" w:rsidP="004654C3">
      <w:pPr>
        <w:spacing w:before="120" w:after="120"/>
        <w:ind w:firstLine="720"/>
        <w:jc w:val="both"/>
        <w:rPr>
          <w:spacing w:val="-4"/>
          <w:szCs w:val="28"/>
        </w:rPr>
      </w:pPr>
      <w:r w:rsidRPr="00791A99">
        <w:rPr>
          <w:szCs w:val="28"/>
        </w:rPr>
        <w:t xml:space="preserve">- Triển khai </w:t>
      </w:r>
      <w:r w:rsidRPr="00791A99">
        <w:rPr>
          <w:spacing w:val="-4"/>
          <w:szCs w:val="28"/>
        </w:rPr>
        <w:t xml:space="preserve">áp dụng </w:t>
      </w:r>
      <w:r w:rsidR="001966B4">
        <w:rPr>
          <w:spacing w:val="-4"/>
          <w:szCs w:val="28"/>
        </w:rPr>
        <w:t>hệ thống quản lý chất lượng</w:t>
      </w:r>
      <w:r w:rsidRPr="00791A99">
        <w:rPr>
          <w:spacing w:val="-4"/>
          <w:szCs w:val="28"/>
        </w:rPr>
        <w:t xml:space="preserve"> theo Tiêu chuẩn quốc gia TCVN ISO 9001:2015 bản điện tử theo Kế hoạch số 99/KH-UBND ngày 18/5/2023 của </w:t>
      </w:r>
      <w:r w:rsidR="00373BB5">
        <w:rPr>
          <w:spacing w:val="-4"/>
          <w:szCs w:val="28"/>
        </w:rPr>
        <w:t>Ủy ban nhân dân tỉnh Sóc Trăng</w:t>
      </w:r>
      <w:r w:rsidRPr="00791A99">
        <w:rPr>
          <w:szCs w:val="28"/>
        </w:rPr>
        <w:t>.</w:t>
      </w:r>
    </w:p>
    <w:p w14:paraId="67BFBEA0" w14:textId="27A6984D" w:rsidR="00791A99" w:rsidRPr="00791A99" w:rsidRDefault="00791A99" w:rsidP="004654C3">
      <w:pPr>
        <w:spacing w:before="120" w:after="120"/>
        <w:ind w:firstLine="720"/>
        <w:jc w:val="both"/>
        <w:rPr>
          <w:b/>
          <w:szCs w:val="28"/>
          <w:lang w:val="pt-BR"/>
        </w:rPr>
      </w:pPr>
      <w:r w:rsidRPr="00791A99">
        <w:rPr>
          <w:b/>
          <w:szCs w:val="28"/>
          <w:lang w:val="pt-BR"/>
        </w:rPr>
        <w:t xml:space="preserve">1.2. Lĩnh vực </w:t>
      </w:r>
      <w:r w:rsidR="009575E0">
        <w:rPr>
          <w:b/>
          <w:szCs w:val="28"/>
          <w:lang w:val="pt-BR"/>
        </w:rPr>
        <w:t>S</w:t>
      </w:r>
      <w:r w:rsidRPr="00791A99">
        <w:rPr>
          <w:b/>
          <w:szCs w:val="28"/>
          <w:lang w:val="pt-BR"/>
        </w:rPr>
        <w:t>ở hữu trí tuệ</w:t>
      </w:r>
    </w:p>
    <w:p w14:paraId="4200F9A9" w14:textId="3B154FFB" w:rsidR="00791A99" w:rsidRPr="00877181" w:rsidRDefault="00877181" w:rsidP="004654C3">
      <w:pPr>
        <w:spacing w:before="120" w:after="120"/>
        <w:ind w:firstLine="720"/>
        <w:jc w:val="both"/>
        <w:rPr>
          <w:szCs w:val="28"/>
          <w:lang w:val="nl-NL"/>
        </w:rPr>
      </w:pPr>
      <w:r>
        <w:rPr>
          <w:bCs/>
          <w:szCs w:val="28"/>
          <w:lang w:val="pt-BR"/>
        </w:rPr>
        <w:t xml:space="preserve">- </w:t>
      </w:r>
      <w:r w:rsidR="00791A99" w:rsidRPr="00791A99">
        <w:rPr>
          <w:bCs/>
          <w:szCs w:val="28"/>
          <w:lang w:val="pt-BR"/>
        </w:rPr>
        <w:t xml:space="preserve">Thực hiện Quyết định số 2205/QĐ-TTg ngày 24/12/2020, Quyết định số 1068/QĐ-TTg ngày 22/8/2019 của Thủ tướng Chính phủ, </w:t>
      </w:r>
      <w:r>
        <w:rPr>
          <w:bCs/>
          <w:szCs w:val="28"/>
          <w:lang w:val="pt-BR"/>
        </w:rPr>
        <w:t xml:space="preserve">Ủy ban nhân dân </w:t>
      </w:r>
      <w:r w:rsidR="00791A99" w:rsidRPr="00791A99">
        <w:rPr>
          <w:bCs/>
          <w:szCs w:val="28"/>
          <w:lang w:val="pt-BR"/>
        </w:rPr>
        <w:t xml:space="preserve">tỉnh Sóc Trăng đã </w:t>
      </w:r>
      <w:r>
        <w:rPr>
          <w:bCs/>
          <w:szCs w:val="28"/>
          <w:lang w:val="pt-BR"/>
        </w:rPr>
        <w:t xml:space="preserve">ban hành Kế hoạch </w:t>
      </w:r>
      <w:r w:rsidRPr="00791A99">
        <w:rPr>
          <w:szCs w:val="28"/>
          <w:lang w:val="nl-NL"/>
        </w:rPr>
        <w:t>số 110/KH-UBND ngày 13/7/2021</w:t>
      </w:r>
      <w:r>
        <w:rPr>
          <w:szCs w:val="28"/>
          <w:lang w:val="nl-NL"/>
        </w:rPr>
        <w:t xml:space="preserve"> t</w:t>
      </w:r>
      <w:r w:rsidRPr="00877181">
        <w:rPr>
          <w:szCs w:val="28"/>
          <w:lang w:val="nl-NL"/>
        </w:rPr>
        <w:t>hực hiện Chiến lược Sở hữu trí tuệ và Chương trình phát triển tài sản trí tuệ tỉnh Sóc Trăng giai đoạn 2021</w:t>
      </w:r>
      <w:r>
        <w:rPr>
          <w:szCs w:val="28"/>
          <w:lang w:val="nl-NL"/>
        </w:rPr>
        <w:t xml:space="preserve"> </w:t>
      </w:r>
      <w:r w:rsidRPr="00877181">
        <w:rPr>
          <w:szCs w:val="28"/>
          <w:lang w:val="nl-NL"/>
        </w:rPr>
        <w:t>-</w:t>
      </w:r>
      <w:r>
        <w:rPr>
          <w:szCs w:val="28"/>
          <w:lang w:val="nl-NL"/>
        </w:rPr>
        <w:t xml:space="preserve"> </w:t>
      </w:r>
      <w:r w:rsidRPr="00877181">
        <w:rPr>
          <w:szCs w:val="28"/>
          <w:lang w:val="nl-NL"/>
        </w:rPr>
        <w:t>2025, định hướng đến năm 2030</w:t>
      </w:r>
      <w:r w:rsidR="00791A99" w:rsidRPr="00791A99">
        <w:rPr>
          <w:szCs w:val="28"/>
          <w:lang w:val="nl-NL"/>
        </w:rPr>
        <w:t xml:space="preserve">. Đây là cơ sở thuận lợi để tỉnh triển khai các hoạt động phát triển tài sản trí tuệ đối với sản phẩm đặc thù, sản phẩm chủ lực của tỉnh trong thời gian tới, cũng như hoạt động nâng cao chất lượng nguồn nhân lực cho hoạt động sở hữu trí tuệ tiến tới mục tiêu hình thành văn hoá </w:t>
      </w:r>
      <w:r w:rsidR="00791A99" w:rsidRPr="00791A99">
        <w:rPr>
          <w:szCs w:val="28"/>
          <w:lang w:val="nl-NL"/>
        </w:rPr>
        <w:lastRenderedPageBreak/>
        <w:t xml:space="preserve">sở hữu trí tuệ trên địa bàn tỉnh. </w:t>
      </w:r>
      <w:r w:rsidR="00791A99" w:rsidRPr="00791A99">
        <w:rPr>
          <w:szCs w:val="28"/>
          <w:lang w:val="vi-VN"/>
        </w:rPr>
        <w:t xml:space="preserve">Công tác quản lý nhà nước về sở hữu trí tuệ tại tỉnh </w:t>
      </w:r>
      <w:r>
        <w:rPr>
          <w:szCs w:val="28"/>
        </w:rPr>
        <w:t>thực hiện theo</w:t>
      </w:r>
      <w:r w:rsidR="00791A99" w:rsidRPr="00791A99">
        <w:rPr>
          <w:szCs w:val="28"/>
          <w:lang w:val="vi-VN"/>
        </w:rPr>
        <w:t xml:space="preserve"> Luật Sở hữu trí tuệ, các văn bản hướng dẫn của Chính phủ và Bộ K</w:t>
      </w:r>
      <w:r>
        <w:rPr>
          <w:szCs w:val="28"/>
        </w:rPr>
        <w:t>hoa học và Công nghệ</w:t>
      </w:r>
      <w:r w:rsidR="00791A99" w:rsidRPr="00791A99">
        <w:rPr>
          <w:szCs w:val="28"/>
          <w:lang w:val="vi-VN"/>
        </w:rPr>
        <w:t>. Hiện nay, tỉnh chưa xây dựng, ban hành các văn bản quy phạm pháp luật về sở hữu trí tuệ áp dụng riêng cho tỉnh.</w:t>
      </w:r>
      <w:r w:rsidR="00791A99" w:rsidRPr="00791A99">
        <w:rPr>
          <w:szCs w:val="28"/>
        </w:rPr>
        <w:t xml:space="preserve"> </w:t>
      </w:r>
    </w:p>
    <w:p w14:paraId="60E5ADD5" w14:textId="2493C19B" w:rsidR="00877181" w:rsidRDefault="00877181" w:rsidP="004654C3">
      <w:pPr>
        <w:spacing w:before="120" w:after="120"/>
        <w:ind w:firstLine="720"/>
        <w:jc w:val="both"/>
        <w:rPr>
          <w:bCs/>
          <w:szCs w:val="28"/>
          <w:lang w:val="nl-NL"/>
        </w:rPr>
      </w:pPr>
      <w:r>
        <w:rPr>
          <w:szCs w:val="28"/>
          <w:lang w:val="nl-NL"/>
        </w:rPr>
        <w:t>-</w:t>
      </w:r>
      <w:r w:rsidR="00791A99" w:rsidRPr="00791A99">
        <w:rPr>
          <w:szCs w:val="28"/>
          <w:lang w:val="nl-NL"/>
        </w:rPr>
        <w:t xml:space="preserve"> Tổ chức Hội nghị tập huấn về sở hữu trí tuệ năm 2022</w:t>
      </w:r>
      <w:r>
        <w:rPr>
          <w:szCs w:val="28"/>
          <w:lang w:val="nl-NL"/>
        </w:rPr>
        <w:t xml:space="preserve"> với chủ </w:t>
      </w:r>
      <w:r w:rsidR="00791A99" w:rsidRPr="00791A99">
        <w:rPr>
          <w:szCs w:val="28"/>
          <w:lang w:val="nl-NL"/>
        </w:rPr>
        <w:t xml:space="preserve">đề: Nhận diện các tài sản trí tuệ trong giai đoạn đổi mới sáng tạo, có 50 đại biểu tham dự; </w:t>
      </w:r>
      <w:r>
        <w:rPr>
          <w:szCs w:val="28"/>
          <w:lang w:val="nl-NL"/>
        </w:rPr>
        <w:t>n</w:t>
      </w:r>
      <w:r w:rsidR="00791A99" w:rsidRPr="00791A99">
        <w:rPr>
          <w:bCs/>
          <w:szCs w:val="28"/>
          <w:lang w:val="nl-NL"/>
        </w:rPr>
        <w:t>hận diện và quản trị tài sản trí tuệ trong tổ chức kinh tế tập thể - Sự cần thiết trong hội nhập, có 47 đại biểu tham dự</w:t>
      </w:r>
      <w:r>
        <w:rPr>
          <w:bCs/>
          <w:szCs w:val="28"/>
          <w:lang w:val="nl-NL"/>
        </w:rPr>
        <w:t>.</w:t>
      </w:r>
    </w:p>
    <w:p w14:paraId="3A7693B3" w14:textId="54E65D3D" w:rsidR="00791A99" w:rsidRPr="00791A99" w:rsidRDefault="00877181" w:rsidP="004654C3">
      <w:pPr>
        <w:spacing w:before="120" w:after="120"/>
        <w:ind w:firstLine="720"/>
        <w:jc w:val="both"/>
        <w:rPr>
          <w:szCs w:val="28"/>
        </w:rPr>
      </w:pPr>
      <w:r>
        <w:rPr>
          <w:bCs/>
          <w:szCs w:val="28"/>
          <w:lang w:val="nl-NL"/>
        </w:rPr>
        <w:t xml:space="preserve">+ </w:t>
      </w:r>
      <w:r w:rsidR="00791A99" w:rsidRPr="00791A99">
        <w:rPr>
          <w:szCs w:val="28"/>
          <w:shd w:val="clear" w:color="auto" w:fill="FFFFFF"/>
        </w:rPr>
        <w:t xml:space="preserve">Tổ chức Hội nghị tập huấn phổ biến Luật Sở hữu trí tuệ, </w:t>
      </w:r>
      <w:r w:rsidR="00791A99" w:rsidRPr="00791A99">
        <w:rPr>
          <w:szCs w:val="28"/>
        </w:rPr>
        <w:t xml:space="preserve">với 198 đại biểu tham dự; </w:t>
      </w:r>
      <w:r w:rsidR="00791A99" w:rsidRPr="00791A99">
        <w:rPr>
          <w:szCs w:val="28"/>
          <w:lang w:val="nl-NL"/>
        </w:rPr>
        <w:t>q</w:t>
      </w:r>
      <w:r w:rsidR="00791A99" w:rsidRPr="00791A99">
        <w:rPr>
          <w:szCs w:val="28"/>
        </w:rPr>
        <w:t>uyết định về việc trao quyền sử dụng chỉ dẫn địa lý “Vĩnh Châu” dùng cho sản phẩm hành tím của tỉnh Sóc Trăng cho 02 đơn vị; t</w:t>
      </w:r>
      <w:r w:rsidR="00791A99" w:rsidRPr="00791A99">
        <w:rPr>
          <w:szCs w:val="28"/>
          <w:lang w:val="nl-NL"/>
        </w:rPr>
        <w:t xml:space="preserve">riển khai các hoạt động </w:t>
      </w:r>
      <w:r w:rsidR="00791A99" w:rsidRPr="00791A99">
        <w:rPr>
          <w:szCs w:val="28"/>
        </w:rPr>
        <w:t xml:space="preserve">hưởng ứng Ngày Đổi mới sáng tạo thế giới và Ngày Sở hữu trí tuệ thế giới. Hướng dẫn 59 tổ chức, cá nhân </w:t>
      </w:r>
      <w:r w:rsidR="00791A99" w:rsidRPr="00791A99">
        <w:rPr>
          <w:bCs/>
          <w:szCs w:val="28"/>
          <w:lang w:val="nl-NL"/>
        </w:rPr>
        <w:t>nội dung liên quan đến sở hữu công nghiệp</w:t>
      </w:r>
      <w:r w:rsidR="00791A99" w:rsidRPr="00791A99">
        <w:rPr>
          <w:szCs w:val="28"/>
        </w:rPr>
        <w:t>.</w:t>
      </w:r>
    </w:p>
    <w:p w14:paraId="720D028E" w14:textId="258C5EBE" w:rsidR="00791A99" w:rsidRPr="00791A99" w:rsidRDefault="00877181" w:rsidP="004654C3">
      <w:pPr>
        <w:spacing w:before="120" w:after="120"/>
        <w:ind w:firstLine="720"/>
        <w:jc w:val="both"/>
        <w:rPr>
          <w:bCs/>
          <w:szCs w:val="28"/>
          <w:lang w:val="x-none" w:eastAsia="x-none"/>
        </w:rPr>
      </w:pPr>
      <w:r>
        <w:rPr>
          <w:bCs/>
          <w:szCs w:val="28"/>
          <w:lang w:eastAsia="x-none"/>
        </w:rPr>
        <w:t xml:space="preserve">- </w:t>
      </w:r>
      <w:r w:rsidR="00791A99" w:rsidRPr="00791A99">
        <w:rPr>
          <w:bCs/>
          <w:szCs w:val="28"/>
          <w:lang w:eastAsia="x-none"/>
        </w:rPr>
        <w:t>Tổ chức c</w:t>
      </w:r>
      <w:r w:rsidR="00791A99" w:rsidRPr="00791A99">
        <w:rPr>
          <w:bCs/>
          <w:szCs w:val="28"/>
          <w:lang w:val="x-none" w:eastAsia="x-none"/>
        </w:rPr>
        <w:t xml:space="preserve">ông bố chỉ dẫn địa lý “Vĩnh Châu” dùng cho sản phẩm </w:t>
      </w:r>
      <w:r w:rsidR="00791A99" w:rsidRPr="00791A99">
        <w:rPr>
          <w:bCs/>
          <w:i/>
          <w:szCs w:val="28"/>
          <w:lang w:val="x-none" w:eastAsia="x-none"/>
        </w:rPr>
        <w:t>Artemia</w:t>
      </w:r>
      <w:r w:rsidR="00791A99" w:rsidRPr="00791A99">
        <w:rPr>
          <w:bCs/>
          <w:szCs w:val="28"/>
          <w:lang w:val="x-none" w:eastAsia="x-none"/>
        </w:rPr>
        <w:t xml:space="preserve"> của tỉnh Sóc Trăng. </w:t>
      </w:r>
      <w:r>
        <w:rPr>
          <w:bCs/>
          <w:szCs w:val="28"/>
          <w:lang w:eastAsia="x-none"/>
        </w:rPr>
        <w:t>X</w:t>
      </w:r>
      <w:r w:rsidR="00791A99" w:rsidRPr="00791A99">
        <w:rPr>
          <w:bCs/>
          <w:szCs w:val="28"/>
          <w:lang w:val="x-none" w:eastAsia="x-none"/>
        </w:rPr>
        <w:t>ây d</w:t>
      </w:r>
      <w:r w:rsidR="00791A99" w:rsidRPr="00791A99">
        <w:rPr>
          <w:bCs/>
          <w:szCs w:val="28"/>
          <w:lang w:val="vi-VN" w:eastAsia="x-none"/>
        </w:rPr>
        <w:t xml:space="preserve">ựng Hướng dẫn </w:t>
      </w:r>
      <w:r w:rsidR="00791A99" w:rsidRPr="00791A99">
        <w:rPr>
          <w:bCs/>
          <w:szCs w:val="28"/>
          <w:lang w:val="x-none" w:eastAsia="x-none"/>
        </w:rPr>
        <w:t xml:space="preserve">về việc trao quyền sử dụng và kiểm soát chỉ dẫn địa lý Vĩnh Châu cho sản phẩm hành tím và </w:t>
      </w:r>
      <w:r w:rsidR="00791A99" w:rsidRPr="00791A99">
        <w:rPr>
          <w:bCs/>
          <w:i/>
          <w:iCs/>
          <w:szCs w:val="28"/>
          <w:lang w:val="x-none" w:eastAsia="x-none"/>
        </w:rPr>
        <w:t>Artemia</w:t>
      </w:r>
      <w:r w:rsidR="00791A99" w:rsidRPr="00791A99">
        <w:rPr>
          <w:bCs/>
          <w:szCs w:val="28"/>
          <w:lang w:val="x-none" w:eastAsia="x-none"/>
        </w:rPr>
        <w:t xml:space="preserve"> của tỉnh Sóc Trăng.</w:t>
      </w:r>
    </w:p>
    <w:p w14:paraId="7827FB31" w14:textId="1630153C" w:rsidR="00791A99" w:rsidRPr="00791A99" w:rsidRDefault="00791A99" w:rsidP="004654C3">
      <w:pPr>
        <w:spacing w:before="120" w:after="120"/>
        <w:ind w:firstLine="720"/>
        <w:jc w:val="both"/>
        <w:rPr>
          <w:b/>
          <w:szCs w:val="28"/>
          <w:lang w:val="pt-BR"/>
        </w:rPr>
      </w:pPr>
      <w:r w:rsidRPr="00791A99">
        <w:rPr>
          <w:b/>
          <w:szCs w:val="28"/>
          <w:lang w:val="pt-BR"/>
        </w:rPr>
        <w:t xml:space="preserve">1.3. Lĩnh vực </w:t>
      </w:r>
      <w:r w:rsidR="009575E0">
        <w:rPr>
          <w:b/>
          <w:szCs w:val="28"/>
          <w:lang w:val="pt-BR"/>
        </w:rPr>
        <w:t>N</w:t>
      </w:r>
      <w:r w:rsidRPr="00791A99">
        <w:rPr>
          <w:b/>
          <w:szCs w:val="28"/>
          <w:lang w:val="pt-BR"/>
        </w:rPr>
        <w:t>ăng lượng nguyên tử</w:t>
      </w:r>
    </w:p>
    <w:p w14:paraId="30DC7F83" w14:textId="481063EE" w:rsidR="00791A99" w:rsidRPr="00791A99" w:rsidRDefault="009575E0" w:rsidP="004654C3">
      <w:pPr>
        <w:spacing w:before="120" w:after="120"/>
        <w:ind w:firstLine="720"/>
        <w:jc w:val="both"/>
        <w:rPr>
          <w:bCs/>
          <w:szCs w:val="28"/>
          <w:lang w:eastAsia="x-none"/>
        </w:rPr>
      </w:pPr>
      <w:r>
        <w:rPr>
          <w:bCs/>
          <w:szCs w:val="28"/>
          <w:lang w:eastAsia="x-none"/>
        </w:rPr>
        <w:t xml:space="preserve">- </w:t>
      </w:r>
      <w:r w:rsidR="00791A99" w:rsidRPr="00791A99">
        <w:rPr>
          <w:bCs/>
          <w:szCs w:val="28"/>
          <w:lang w:eastAsia="x-none"/>
        </w:rPr>
        <w:t xml:space="preserve">Với đặc thù tình hình phát triển kinh tế - xã hội của tỉnh, hoạt động năng nguyên tử trên địa bàn tỉnh chủ yếu ở lĩnh vực sử dụng thiết bị X-quang chẩn đoán trong y tế là chủ yếu. Với các quy định hiện hành, công tác quản lý lĩnh vực năng lượng nguyên tử trên địa bàn tỉnh được diễn ra thuận lợi. </w:t>
      </w:r>
      <w:r>
        <w:rPr>
          <w:bCs/>
          <w:szCs w:val="28"/>
          <w:lang w:eastAsia="x-none"/>
        </w:rPr>
        <w:t>N</w:t>
      </w:r>
      <w:r w:rsidR="00791A99" w:rsidRPr="00791A99">
        <w:rPr>
          <w:bCs/>
          <w:szCs w:val="28"/>
          <w:lang w:eastAsia="x-none"/>
        </w:rPr>
        <w:t>ăm 2022 và 06 tháng đầu năm 2023, Sở K</w:t>
      </w:r>
      <w:r>
        <w:rPr>
          <w:bCs/>
          <w:szCs w:val="28"/>
          <w:lang w:eastAsia="x-none"/>
        </w:rPr>
        <w:t>hoa học và Công nghệ</w:t>
      </w:r>
      <w:r w:rsidR="00791A99" w:rsidRPr="00791A99">
        <w:rPr>
          <w:bCs/>
          <w:szCs w:val="28"/>
          <w:lang w:eastAsia="x-none"/>
        </w:rPr>
        <w:t xml:space="preserve"> </w:t>
      </w:r>
      <w:r w:rsidR="00791A99" w:rsidRPr="00791A99">
        <w:rPr>
          <w:bCs/>
          <w:szCs w:val="28"/>
          <w:lang w:val="x-none" w:eastAsia="x-none"/>
        </w:rPr>
        <w:t xml:space="preserve">đã cấp Giấy phép tiến hành công việc bức xạ (sử dụng thiết bị X-quang chẩn đoán trong y tế) cho </w:t>
      </w:r>
      <w:r w:rsidR="00791A99" w:rsidRPr="00791A99">
        <w:rPr>
          <w:bCs/>
          <w:szCs w:val="28"/>
          <w:lang w:eastAsia="x-none"/>
        </w:rPr>
        <w:t>21</w:t>
      </w:r>
      <w:r w:rsidR="00791A99" w:rsidRPr="00791A99">
        <w:rPr>
          <w:bCs/>
          <w:szCs w:val="28"/>
          <w:lang w:val="x-none" w:eastAsia="x-none"/>
        </w:rPr>
        <w:t xml:space="preserve"> cơ sở</w:t>
      </w:r>
      <w:r w:rsidR="00791A99" w:rsidRPr="00791A99">
        <w:rPr>
          <w:bCs/>
          <w:szCs w:val="28"/>
          <w:lang w:eastAsia="x-none"/>
        </w:rPr>
        <w:t xml:space="preserve"> (gia hạn 04 cơ sở; cấp mới 17 cơ sở);</w:t>
      </w:r>
      <w:r w:rsidR="00791A99" w:rsidRPr="00791A99">
        <w:rPr>
          <w:bCs/>
          <w:szCs w:val="28"/>
          <w:lang w:val="x-none" w:eastAsia="x-none"/>
        </w:rPr>
        <w:t xml:space="preserve"> </w:t>
      </w:r>
      <w:r>
        <w:rPr>
          <w:bCs/>
          <w:szCs w:val="28"/>
          <w:lang w:eastAsia="x-none"/>
        </w:rPr>
        <w:t>c</w:t>
      </w:r>
      <w:r w:rsidR="00791A99" w:rsidRPr="00791A99">
        <w:rPr>
          <w:bCs/>
          <w:szCs w:val="28"/>
          <w:lang w:val="x-none" w:eastAsia="x-none"/>
        </w:rPr>
        <w:t xml:space="preserve">ấp chứng chỉ nhân viên bức xạ cho </w:t>
      </w:r>
      <w:r w:rsidR="00791A99" w:rsidRPr="00791A99">
        <w:rPr>
          <w:bCs/>
          <w:szCs w:val="28"/>
          <w:lang w:eastAsia="x-none"/>
        </w:rPr>
        <w:t>1</w:t>
      </w:r>
      <w:r w:rsidR="00791A99" w:rsidRPr="00791A99">
        <w:rPr>
          <w:bCs/>
          <w:szCs w:val="28"/>
          <w:lang w:val="x-none" w:eastAsia="x-none"/>
        </w:rPr>
        <w:t>2 cá nhân.</w:t>
      </w:r>
      <w:r w:rsidR="00791A99" w:rsidRPr="00791A99">
        <w:rPr>
          <w:bCs/>
          <w:szCs w:val="28"/>
          <w:lang w:eastAsia="x-none"/>
        </w:rPr>
        <w:t xml:space="preserve"> </w:t>
      </w:r>
    </w:p>
    <w:p w14:paraId="1614900C" w14:textId="3A3A10EA" w:rsidR="00791A99" w:rsidRPr="00791A99" w:rsidRDefault="009575E0" w:rsidP="004654C3">
      <w:pPr>
        <w:spacing w:before="120" w:after="120"/>
        <w:ind w:firstLine="720"/>
        <w:jc w:val="both"/>
        <w:rPr>
          <w:bCs/>
          <w:szCs w:val="28"/>
          <w:lang w:eastAsia="x-none"/>
        </w:rPr>
      </w:pPr>
      <w:r>
        <w:rPr>
          <w:bCs/>
          <w:szCs w:val="28"/>
          <w:lang w:eastAsia="x-none"/>
        </w:rPr>
        <w:t xml:space="preserve">- </w:t>
      </w:r>
      <w:r w:rsidR="00791A99" w:rsidRPr="00791A99">
        <w:rPr>
          <w:bCs/>
          <w:szCs w:val="28"/>
          <w:lang w:eastAsia="x-none"/>
        </w:rPr>
        <w:t>Hoạt động thông tin, phổ biến, đào tạo kiến thức về an toàn bức xạ được tỉnh thực hiện thường xuyên định kỳ. Năm 2022, đã phối hợp với Viện Nghiên cứu Hạt nhân t</w:t>
      </w:r>
      <w:r w:rsidR="00791A99" w:rsidRPr="00791A99">
        <w:rPr>
          <w:bCs/>
          <w:szCs w:val="28"/>
          <w:lang w:val="x-none" w:eastAsia="x-none"/>
        </w:rPr>
        <w:t xml:space="preserve">ổ chức </w:t>
      </w:r>
      <w:r>
        <w:rPr>
          <w:bCs/>
          <w:szCs w:val="28"/>
          <w:lang w:eastAsia="x-none"/>
        </w:rPr>
        <w:t>k</w:t>
      </w:r>
      <w:r w:rsidR="00791A99" w:rsidRPr="00791A99">
        <w:rPr>
          <w:bCs/>
          <w:szCs w:val="28"/>
          <w:lang w:val="x-none" w:eastAsia="x-none"/>
        </w:rPr>
        <w:t>hoá đào tạo An toàn bức xạ trong lĩnh vực y tế tại tỉnh Sóc Trăng, có 36 học viên trong</w:t>
      </w:r>
      <w:r>
        <w:rPr>
          <w:bCs/>
          <w:szCs w:val="28"/>
          <w:lang w:eastAsia="x-none"/>
        </w:rPr>
        <w:t xml:space="preserve"> và</w:t>
      </w:r>
      <w:r w:rsidR="00791A99" w:rsidRPr="00791A99">
        <w:rPr>
          <w:bCs/>
          <w:szCs w:val="28"/>
          <w:lang w:val="x-none" w:eastAsia="x-none"/>
        </w:rPr>
        <w:t xml:space="preserve"> ngoài tỉnh</w:t>
      </w:r>
      <w:r>
        <w:rPr>
          <w:bCs/>
          <w:szCs w:val="28"/>
          <w:lang w:eastAsia="x-none"/>
        </w:rPr>
        <w:t xml:space="preserve"> tham</w:t>
      </w:r>
      <w:r w:rsidR="00791A99" w:rsidRPr="00791A99">
        <w:rPr>
          <w:bCs/>
          <w:szCs w:val="28"/>
          <w:lang w:val="x-none" w:eastAsia="x-none"/>
        </w:rPr>
        <w:t xml:space="preserve"> dự.</w:t>
      </w:r>
      <w:r w:rsidR="00791A99" w:rsidRPr="00791A99">
        <w:rPr>
          <w:bCs/>
          <w:szCs w:val="28"/>
          <w:lang w:eastAsia="x-none"/>
        </w:rPr>
        <w:t xml:space="preserve"> Năm 2023, đã t</w:t>
      </w:r>
      <w:r w:rsidR="00791A99" w:rsidRPr="00791A99">
        <w:rPr>
          <w:szCs w:val="28"/>
          <w:lang w:val="x-none" w:eastAsia="x-none"/>
        </w:rPr>
        <w:t xml:space="preserve">ổ chức </w:t>
      </w:r>
      <w:r>
        <w:rPr>
          <w:szCs w:val="28"/>
          <w:lang w:eastAsia="x-none"/>
        </w:rPr>
        <w:t>k</w:t>
      </w:r>
      <w:r w:rsidR="00791A99" w:rsidRPr="00791A99">
        <w:rPr>
          <w:szCs w:val="28"/>
          <w:lang w:val="x-none" w:eastAsia="x-none"/>
        </w:rPr>
        <w:t>hoá đào tạo An toàn bức xạ tại tỉnh Sóc Trăng, có 18 học viên.</w:t>
      </w:r>
    </w:p>
    <w:p w14:paraId="2DE6CC77" w14:textId="028F2F7A" w:rsidR="00791A99" w:rsidRPr="00791A99" w:rsidRDefault="00791A99" w:rsidP="004654C3">
      <w:pPr>
        <w:spacing w:before="120" w:after="120"/>
        <w:ind w:firstLine="720"/>
        <w:jc w:val="both"/>
        <w:rPr>
          <w:b/>
          <w:bCs/>
          <w:szCs w:val="28"/>
          <w:lang w:val="pt-BR"/>
        </w:rPr>
      </w:pPr>
      <w:r w:rsidRPr="00791A99">
        <w:rPr>
          <w:b/>
          <w:bCs/>
          <w:szCs w:val="28"/>
        </w:rPr>
        <w:t xml:space="preserve">1.4. Tình hình hợp tác về </w:t>
      </w:r>
      <w:r w:rsidRPr="00791A99">
        <w:rPr>
          <w:b/>
          <w:bCs/>
          <w:szCs w:val="28"/>
          <w:lang w:val="it-IT"/>
        </w:rPr>
        <w:t xml:space="preserve">khoa học, công nghệ và </w:t>
      </w:r>
      <w:r w:rsidR="009575E0">
        <w:rPr>
          <w:b/>
          <w:bCs/>
          <w:szCs w:val="28"/>
          <w:lang w:val="it-IT"/>
        </w:rPr>
        <w:t>đổi mới sáng tạo</w:t>
      </w:r>
    </w:p>
    <w:p w14:paraId="0A3EBC3D" w14:textId="7EB57CAF" w:rsidR="00791A99" w:rsidRPr="009575E0" w:rsidRDefault="009575E0" w:rsidP="004654C3">
      <w:pPr>
        <w:spacing w:before="120" w:after="120"/>
        <w:ind w:firstLine="720"/>
        <w:jc w:val="both"/>
        <w:rPr>
          <w:szCs w:val="28"/>
          <w:lang w:val="vi-VN"/>
        </w:rPr>
      </w:pPr>
      <w:r>
        <w:rPr>
          <w:szCs w:val="28"/>
          <w:lang w:val="cs-CZ"/>
        </w:rPr>
        <w:t xml:space="preserve">- </w:t>
      </w:r>
      <w:r w:rsidR="00791A99" w:rsidRPr="00791A99">
        <w:rPr>
          <w:szCs w:val="28"/>
          <w:lang w:val="cs-CZ"/>
        </w:rPr>
        <w:t xml:space="preserve">Tỉnh Sóc Trăng tăng cường hoạt động </w:t>
      </w:r>
      <w:r w:rsidR="00791A99" w:rsidRPr="00791A99">
        <w:rPr>
          <w:szCs w:val="28"/>
          <w:lang w:val="vi-VN"/>
        </w:rPr>
        <w:t>phối hợp với các Viện, Trường</w:t>
      </w:r>
      <w:r w:rsidR="00791A99" w:rsidRPr="00791A99">
        <w:rPr>
          <w:szCs w:val="28"/>
          <w:lang w:val="cs-CZ"/>
        </w:rPr>
        <w:t xml:space="preserve"> Đại học Cần Thơ, Trường Đại học Y Dược Thành phố Hồ Chí Minh, Cần Thơ; Trường Đại học Công nghiệp Thành phố Hồ Chí Minh </w:t>
      </w:r>
      <w:r w:rsidR="00791A99" w:rsidRPr="00791A99">
        <w:rPr>
          <w:szCs w:val="28"/>
          <w:lang w:val="vi-VN"/>
        </w:rPr>
        <w:t xml:space="preserve">và các tổ chức ngoài tỉnh để </w:t>
      </w:r>
      <w:r w:rsidR="00791A99" w:rsidRPr="00791A99">
        <w:rPr>
          <w:szCs w:val="28"/>
          <w:lang w:val="cs-CZ"/>
        </w:rPr>
        <w:t xml:space="preserve">triển khai công tác nghiên cứu, ứng dụng tiến bộ </w:t>
      </w:r>
      <w:r>
        <w:rPr>
          <w:szCs w:val="28"/>
          <w:lang w:val="cs-CZ"/>
        </w:rPr>
        <w:t>khoa học và công nghệ</w:t>
      </w:r>
      <w:r w:rsidR="00791A99" w:rsidRPr="00791A99">
        <w:rPr>
          <w:szCs w:val="28"/>
          <w:lang w:val="cs-CZ"/>
        </w:rPr>
        <w:t xml:space="preserve"> vào đời sống, sản xuất của người dân. </w:t>
      </w:r>
      <w:r w:rsidR="00791A99" w:rsidRPr="00791A99">
        <w:rPr>
          <w:snapToGrid w:val="0"/>
          <w:szCs w:val="28"/>
          <w:lang w:val="vi-VN"/>
        </w:rPr>
        <w:t>Trong thời gian qua, c</w:t>
      </w:r>
      <w:r w:rsidR="00791A99" w:rsidRPr="00791A99">
        <w:rPr>
          <w:szCs w:val="28"/>
          <w:lang w:val="vi-VN"/>
        </w:rPr>
        <w:t xml:space="preserve">ác kết quả nghiên cứu, ứng dụng tiến bộ </w:t>
      </w:r>
      <w:r w:rsidRPr="009575E0">
        <w:rPr>
          <w:szCs w:val="28"/>
          <w:lang w:val="vi-VN"/>
        </w:rPr>
        <w:t xml:space="preserve">khoa học và công nghệ </w:t>
      </w:r>
      <w:r w:rsidR="00791A99" w:rsidRPr="00791A99">
        <w:rPr>
          <w:szCs w:val="28"/>
          <w:lang w:val="vi-VN"/>
        </w:rPr>
        <w:t>vào</w:t>
      </w:r>
      <w:r>
        <w:rPr>
          <w:szCs w:val="28"/>
        </w:rPr>
        <w:t xml:space="preserve"> </w:t>
      </w:r>
      <w:r w:rsidR="00791A99" w:rsidRPr="00791A99">
        <w:rPr>
          <w:szCs w:val="28"/>
          <w:lang w:val="vi-VN"/>
        </w:rPr>
        <w:t xml:space="preserve">sản xuất </w:t>
      </w:r>
      <w:r w:rsidR="00791A99" w:rsidRPr="00791A99">
        <w:rPr>
          <w:bCs/>
          <w:szCs w:val="28"/>
          <w:lang w:val="vi-VN"/>
        </w:rPr>
        <w:t>nhất là trong lĩnh vực</w:t>
      </w:r>
      <w:r w:rsidR="00791A99" w:rsidRPr="00791A99">
        <w:rPr>
          <w:bCs/>
          <w:szCs w:val="28"/>
          <w:lang w:val="cs-CZ"/>
        </w:rPr>
        <w:t xml:space="preserve"> trồng trọt, chăn nuôi, nuôi trồng thủy sản, kinh tế - xã hội được chú trọng </w:t>
      </w:r>
      <w:r w:rsidR="00791A99" w:rsidRPr="00791A99">
        <w:rPr>
          <w:bCs/>
          <w:szCs w:val="28"/>
          <w:lang w:val="vi-VN"/>
        </w:rPr>
        <w:t xml:space="preserve">nhằm tăng năng suất, chất lượng và sức cạnh tranh của sản phẩm, </w:t>
      </w:r>
      <w:r w:rsidR="00791A99" w:rsidRPr="00791A99">
        <w:rPr>
          <w:szCs w:val="28"/>
          <w:lang w:val="vi-VN"/>
        </w:rPr>
        <w:t>đã góp phần thúc đẩy quá trình chuyển dịch cơ cấu kinh tế nông nghiệp, nông thôn, phát triển kinh tế - xã hội của tỉnh.</w:t>
      </w:r>
      <w:r w:rsidR="00791A99" w:rsidRPr="00791A99">
        <w:rPr>
          <w:szCs w:val="28"/>
          <w:lang w:val="cs-CZ"/>
        </w:rPr>
        <w:t xml:space="preserve"> </w:t>
      </w:r>
    </w:p>
    <w:p w14:paraId="23C81CD2" w14:textId="0341FBF0" w:rsidR="00791A99" w:rsidRPr="00791A99" w:rsidRDefault="009575E0" w:rsidP="004654C3">
      <w:pPr>
        <w:spacing w:before="120" w:after="120"/>
        <w:ind w:firstLine="720"/>
        <w:jc w:val="both"/>
        <w:rPr>
          <w:szCs w:val="28"/>
        </w:rPr>
      </w:pPr>
      <w:r>
        <w:rPr>
          <w:szCs w:val="28"/>
          <w:lang w:val="cs-CZ"/>
        </w:rPr>
        <w:lastRenderedPageBreak/>
        <w:t xml:space="preserve">- </w:t>
      </w:r>
      <w:r w:rsidR="00791A99" w:rsidRPr="00791A99">
        <w:rPr>
          <w:szCs w:val="28"/>
          <w:lang w:val="cs-CZ"/>
        </w:rPr>
        <w:t xml:space="preserve">Bên cạnh đó, Sở </w:t>
      </w:r>
      <w:r>
        <w:rPr>
          <w:szCs w:val="28"/>
          <w:lang w:val="cs-CZ"/>
        </w:rPr>
        <w:t>K</w:t>
      </w:r>
      <w:r w:rsidRPr="009575E0">
        <w:rPr>
          <w:szCs w:val="28"/>
          <w:lang w:val="cs-CZ"/>
        </w:rPr>
        <w:t xml:space="preserve">hoa học và </w:t>
      </w:r>
      <w:r>
        <w:rPr>
          <w:szCs w:val="28"/>
          <w:lang w:val="cs-CZ"/>
        </w:rPr>
        <w:t>C</w:t>
      </w:r>
      <w:r w:rsidRPr="009575E0">
        <w:rPr>
          <w:szCs w:val="28"/>
          <w:lang w:val="cs-CZ"/>
        </w:rPr>
        <w:t>ông nghệ</w:t>
      </w:r>
      <w:r w:rsidR="00791A99" w:rsidRPr="00791A99">
        <w:rPr>
          <w:szCs w:val="28"/>
          <w:lang w:val="cs-CZ"/>
        </w:rPr>
        <w:t xml:space="preserve"> ký kết các Chương trình, Biên bản hợp tác có liên quan đến việc phát triển </w:t>
      </w:r>
      <w:r w:rsidRPr="009575E0">
        <w:rPr>
          <w:szCs w:val="28"/>
          <w:lang w:val="cs-CZ"/>
        </w:rPr>
        <w:t xml:space="preserve">khoa học và công nghệ </w:t>
      </w:r>
      <w:r w:rsidR="00791A99" w:rsidRPr="00791A99">
        <w:rPr>
          <w:szCs w:val="28"/>
          <w:lang w:val="cs-CZ"/>
        </w:rPr>
        <w:t>với các đối tác trong</w:t>
      </w:r>
      <w:r>
        <w:rPr>
          <w:szCs w:val="28"/>
          <w:lang w:val="cs-CZ"/>
        </w:rPr>
        <w:t xml:space="preserve"> và</w:t>
      </w:r>
      <w:r w:rsidR="00791A99" w:rsidRPr="00791A99">
        <w:rPr>
          <w:szCs w:val="28"/>
          <w:lang w:val="cs-CZ"/>
        </w:rPr>
        <w:t xml:space="preserve"> ngoài tỉnh</w:t>
      </w:r>
      <w:r>
        <w:rPr>
          <w:szCs w:val="28"/>
          <w:lang w:val="cs-CZ"/>
        </w:rPr>
        <w:t xml:space="preserve"> như</w:t>
      </w:r>
      <w:r w:rsidR="00791A99" w:rsidRPr="00791A99">
        <w:rPr>
          <w:szCs w:val="28"/>
          <w:lang w:val="cs-CZ"/>
        </w:rPr>
        <w:t xml:space="preserve">: </w:t>
      </w:r>
      <w:r>
        <w:rPr>
          <w:szCs w:val="28"/>
          <w:lang w:val="cs-CZ"/>
        </w:rPr>
        <w:t>H</w:t>
      </w:r>
      <w:r w:rsidR="00791A99" w:rsidRPr="00791A99">
        <w:rPr>
          <w:szCs w:val="28"/>
          <w:lang w:val="cs-CZ"/>
        </w:rPr>
        <w:t xml:space="preserve">ợp tác với Sở </w:t>
      </w:r>
      <w:r>
        <w:rPr>
          <w:szCs w:val="28"/>
          <w:lang w:val="cs-CZ"/>
        </w:rPr>
        <w:t>K</w:t>
      </w:r>
      <w:r w:rsidRPr="009575E0">
        <w:rPr>
          <w:szCs w:val="28"/>
          <w:lang w:val="cs-CZ"/>
        </w:rPr>
        <w:t xml:space="preserve">hoa học và </w:t>
      </w:r>
      <w:r>
        <w:rPr>
          <w:szCs w:val="28"/>
          <w:lang w:val="cs-CZ"/>
        </w:rPr>
        <w:t>C</w:t>
      </w:r>
      <w:r w:rsidRPr="009575E0">
        <w:rPr>
          <w:szCs w:val="28"/>
          <w:lang w:val="cs-CZ"/>
        </w:rPr>
        <w:t xml:space="preserve">ông nghệ </w:t>
      </w:r>
      <w:r w:rsidR="00791A99" w:rsidRPr="00791A99">
        <w:rPr>
          <w:szCs w:val="28"/>
          <w:lang w:val="cs-CZ"/>
        </w:rPr>
        <w:t xml:space="preserve">Thành phố Hồ Chí Minh; Sở </w:t>
      </w:r>
      <w:r>
        <w:rPr>
          <w:szCs w:val="28"/>
          <w:lang w:val="cs-CZ"/>
        </w:rPr>
        <w:t>K</w:t>
      </w:r>
      <w:r w:rsidRPr="009575E0">
        <w:rPr>
          <w:szCs w:val="28"/>
          <w:lang w:val="cs-CZ"/>
        </w:rPr>
        <w:t xml:space="preserve">hoa học và </w:t>
      </w:r>
      <w:r>
        <w:rPr>
          <w:szCs w:val="28"/>
          <w:lang w:val="cs-CZ"/>
        </w:rPr>
        <w:t>C</w:t>
      </w:r>
      <w:r w:rsidRPr="009575E0">
        <w:rPr>
          <w:szCs w:val="28"/>
          <w:lang w:val="cs-CZ"/>
        </w:rPr>
        <w:t xml:space="preserve">ông nghệ </w:t>
      </w:r>
      <w:r w:rsidR="00791A99" w:rsidRPr="00791A99">
        <w:rPr>
          <w:szCs w:val="28"/>
          <w:lang w:val="cs-CZ"/>
        </w:rPr>
        <w:t xml:space="preserve">tỉnh Bạc Liêu, </w:t>
      </w:r>
      <w:r>
        <w:rPr>
          <w:szCs w:val="28"/>
          <w:lang w:val="cs-CZ"/>
        </w:rPr>
        <w:t xml:space="preserve">tỉnh </w:t>
      </w:r>
      <w:r w:rsidR="00791A99" w:rsidRPr="00791A99">
        <w:rPr>
          <w:szCs w:val="28"/>
          <w:lang w:val="cs-CZ"/>
        </w:rPr>
        <w:t xml:space="preserve">Cà Mau, </w:t>
      </w:r>
      <w:r>
        <w:rPr>
          <w:szCs w:val="28"/>
          <w:lang w:val="cs-CZ"/>
        </w:rPr>
        <w:t xml:space="preserve">tỉnh </w:t>
      </w:r>
      <w:r w:rsidR="00791A99" w:rsidRPr="00791A99">
        <w:rPr>
          <w:szCs w:val="28"/>
          <w:lang w:val="cs-CZ"/>
        </w:rPr>
        <w:t>Kiên Giang liên kết hoạt động nghiên cứu khoa học và phát triển công nghệ Tiểu vùng Bán đảo Cà Mau</w:t>
      </w:r>
      <w:r w:rsidR="00791A99" w:rsidRPr="00791A99">
        <w:rPr>
          <w:bCs/>
          <w:szCs w:val="28"/>
          <w:lang w:val="cs-CZ"/>
        </w:rPr>
        <w:t xml:space="preserve">; </w:t>
      </w:r>
      <w:r w:rsidR="00791A99" w:rsidRPr="00791A99">
        <w:rPr>
          <w:szCs w:val="28"/>
          <w:lang w:val="cs-CZ"/>
        </w:rPr>
        <w:t xml:space="preserve">Sở Nông nghiệp và Phát triển nông thôn tỉnh Sóc Trăng và Viện Ứng dụng Công nghệ để xây dựng mô hình ứng dụng, chuyển giao các tiến bộ </w:t>
      </w:r>
      <w:r w:rsidRPr="009575E0">
        <w:rPr>
          <w:szCs w:val="28"/>
          <w:lang w:val="cs-CZ"/>
        </w:rPr>
        <w:t xml:space="preserve">khoa học và công nghệ </w:t>
      </w:r>
      <w:r w:rsidR="00791A99" w:rsidRPr="00791A99">
        <w:rPr>
          <w:szCs w:val="28"/>
          <w:lang w:val="cs-CZ"/>
        </w:rPr>
        <w:t xml:space="preserve">vào sản xuất và đời sống; </w:t>
      </w:r>
      <w:r w:rsidR="00791A99" w:rsidRPr="00791A99">
        <w:rPr>
          <w:szCs w:val="28"/>
        </w:rPr>
        <w:t>Sở Nông nghiệp và Phát triển nông thôn và Sở Công Thương tỉnh Sóc Trăng</w:t>
      </w:r>
      <w:r w:rsidR="00791A99" w:rsidRPr="00791A99">
        <w:rPr>
          <w:bCs/>
          <w:szCs w:val="28"/>
        </w:rPr>
        <w:t xml:space="preserve"> về </w:t>
      </w:r>
      <w:r w:rsidR="00791A99" w:rsidRPr="00791A99">
        <w:rPr>
          <w:szCs w:val="28"/>
        </w:rPr>
        <w:t xml:space="preserve">phát triển chuỗi giá trị sản phẩm hàng hóa; Ban Dân tộc tỉnh triển khai thực hiện các chính sách về khoa học và công nghệ liên quan đến vùng dân tộc thiểu số giai đoạn 2021 - 2030; Hội Nông dân, Đoàn </w:t>
      </w:r>
      <w:r>
        <w:rPr>
          <w:szCs w:val="28"/>
        </w:rPr>
        <w:t>Thanh niên cộng sản Hồ Chí Minh tỉnh</w:t>
      </w:r>
      <w:r w:rsidR="00791A99" w:rsidRPr="00791A99">
        <w:rPr>
          <w:szCs w:val="28"/>
        </w:rPr>
        <w:t xml:space="preserve"> giai đoạn 2021 - 2025,…</w:t>
      </w:r>
    </w:p>
    <w:p w14:paraId="4F0661A8" w14:textId="39A1D97D" w:rsidR="00791A99" w:rsidRPr="00791A99" w:rsidRDefault="009575E0" w:rsidP="004654C3">
      <w:pPr>
        <w:spacing w:before="120" w:after="120"/>
        <w:ind w:firstLine="720"/>
        <w:jc w:val="both"/>
        <w:rPr>
          <w:szCs w:val="28"/>
        </w:rPr>
      </w:pPr>
      <w:r>
        <w:rPr>
          <w:szCs w:val="28"/>
        </w:rPr>
        <w:t xml:space="preserve">- </w:t>
      </w:r>
      <w:r w:rsidR="00791A99" w:rsidRPr="00791A99">
        <w:rPr>
          <w:szCs w:val="28"/>
        </w:rPr>
        <w:t xml:space="preserve">Trong khuôn khổ Hội thảo </w:t>
      </w:r>
      <w:r w:rsidR="00791A99" w:rsidRPr="00791A99">
        <w:rPr>
          <w:szCs w:val="28"/>
          <w:lang w:val="nl-NL"/>
        </w:rPr>
        <w:t>khoa học “</w:t>
      </w:r>
      <w:r w:rsidR="00791A99" w:rsidRPr="00791A99">
        <w:rPr>
          <w:szCs w:val="28"/>
        </w:rPr>
        <w:t xml:space="preserve">Kết nối cung - cầu </w:t>
      </w:r>
      <w:r w:rsidRPr="009575E0">
        <w:rPr>
          <w:szCs w:val="28"/>
        </w:rPr>
        <w:t xml:space="preserve">khoa học và công nghệ </w:t>
      </w:r>
      <w:r w:rsidR="00791A99" w:rsidRPr="00791A99">
        <w:rPr>
          <w:szCs w:val="28"/>
        </w:rPr>
        <w:t>trên địa bàn tỉnh Sóc Trăng</w:t>
      </w:r>
      <w:r w:rsidR="00791A99" w:rsidRPr="00791A99">
        <w:rPr>
          <w:szCs w:val="28"/>
          <w:lang w:val="nl-NL"/>
        </w:rPr>
        <w:t xml:space="preserve">” tổ chức tại tỉnh Sóc Trăng vào ngày 28/4/2023, Sở </w:t>
      </w:r>
      <w:r>
        <w:rPr>
          <w:szCs w:val="28"/>
          <w:lang w:val="nl-NL"/>
        </w:rPr>
        <w:t>K</w:t>
      </w:r>
      <w:r w:rsidRPr="009575E0">
        <w:rPr>
          <w:szCs w:val="28"/>
          <w:lang w:val="nl-NL"/>
        </w:rPr>
        <w:t xml:space="preserve">hoa học và </w:t>
      </w:r>
      <w:r>
        <w:rPr>
          <w:szCs w:val="28"/>
          <w:lang w:val="nl-NL"/>
        </w:rPr>
        <w:t>C</w:t>
      </w:r>
      <w:r w:rsidRPr="009575E0">
        <w:rPr>
          <w:szCs w:val="28"/>
          <w:lang w:val="nl-NL"/>
        </w:rPr>
        <w:t xml:space="preserve">ông nghệ </w:t>
      </w:r>
      <w:r>
        <w:rPr>
          <w:szCs w:val="28"/>
          <w:lang w:val="nl-NL"/>
        </w:rPr>
        <w:t xml:space="preserve">tỉnh Sóc Trăng </w:t>
      </w:r>
      <w:r w:rsidR="00791A99" w:rsidRPr="00791A99">
        <w:rPr>
          <w:szCs w:val="28"/>
          <w:lang w:val="nl-NL"/>
        </w:rPr>
        <w:t>đã ký 06 biên bản hợp tác</w:t>
      </w:r>
      <w:r>
        <w:rPr>
          <w:szCs w:val="28"/>
          <w:lang w:val="nl-NL"/>
        </w:rPr>
        <w:t xml:space="preserve"> với</w:t>
      </w:r>
      <w:r w:rsidR="00791A99" w:rsidRPr="00791A99">
        <w:rPr>
          <w:szCs w:val="28"/>
          <w:lang w:val="nl-NL"/>
        </w:rPr>
        <w:t>:</w:t>
      </w:r>
    </w:p>
    <w:p w14:paraId="42DD3ACE" w14:textId="5519F52A" w:rsidR="00791A99" w:rsidRPr="00791A99" w:rsidRDefault="009575E0" w:rsidP="004654C3">
      <w:pPr>
        <w:spacing w:before="120" w:after="120"/>
        <w:ind w:firstLine="720"/>
        <w:jc w:val="both"/>
        <w:rPr>
          <w:szCs w:val="28"/>
        </w:rPr>
      </w:pPr>
      <w:r>
        <w:rPr>
          <w:szCs w:val="28"/>
        </w:rPr>
        <w:t>+</w:t>
      </w:r>
      <w:r w:rsidR="00791A99" w:rsidRPr="00791A99">
        <w:rPr>
          <w:szCs w:val="28"/>
        </w:rPr>
        <w:t xml:space="preserve"> </w:t>
      </w:r>
      <w:r w:rsidR="00791A99" w:rsidRPr="00791A99">
        <w:rPr>
          <w:iCs/>
          <w:szCs w:val="28"/>
        </w:rPr>
        <w:t>Liên minh Hợp tác xã tỉnh Sóc Trăng: H</w:t>
      </w:r>
      <w:r w:rsidR="00791A99" w:rsidRPr="00791A99">
        <w:rPr>
          <w:szCs w:val="28"/>
        </w:rPr>
        <w:t xml:space="preserve">ợp tác về </w:t>
      </w:r>
      <w:r w:rsidR="00791A99" w:rsidRPr="00791A99">
        <w:rPr>
          <w:iCs/>
          <w:szCs w:val="28"/>
        </w:rPr>
        <w:t xml:space="preserve">chuyển giao, ứng dụng </w:t>
      </w:r>
      <w:r w:rsidRPr="009575E0">
        <w:rPr>
          <w:iCs/>
          <w:szCs w:val="28"/>
        </w:rPr>
        <w:t>khoa học và công nghệ</w:t>
      </w:r>
      <w:r w:rsidR="00791A99" w:rsidRPr="00791A99">
        <w:rPr>
          <w:iCs/>
          <w:szCs w:val="28"/>
        </w:rPr>
        <w:t>.</w:t>
      </w:r>
    </w:p>
    <w:p w14:paraId="3C25C355" w14:textId="1BD4CE50" w:rsidR="00791A99" w:rsidRPr="00791A99" w:rsidRDefault="009575E0" w:rsidP="004654C3">
      <w:pPr>
        <w:keepNext/>
        <w:shd w:val="clear" w:color="auto" w:fill="FFFFFF"/>
        <w:spacing w:before="120" w:after="120"/>
        <w:ind w:firstLine="720"/>
        <w:jc w:val="both"/>
        <w:outlineLvl w:val="0"/>
        <w:rPr>
          <w:szCs w:val="28"/>
          <w:lang w:val="x-none" w:eastAsia="x-none"/>
        </w:rPr>
      </w:pPr>
      <w:r>
        <w:rPr>
          <w:bCs/>
          <w:szCs w:val="28"/>
          <w:lang w:val="de-DE" w:eastAsia="x-none"/>
        </w:rPr>
        <w:t>+</w:t>
      </w:r>
      <w:r w:rsidR="00791A99" w:rsidRPr="00791A99">
        <w:rPr>
          <w:bCs/>
          <w:szCs w:val="28"/>
          <w:lang w:val="de-DE" w:eastAsia="x-none"/>
        </w:rPr>
        <w:t xml:space="preserve"> </w:t>
      </w:r>
      <w:bookmarkStart w:id="3" w:name="_Hlk133484632"/>
      <w:r w:rsidR="00791A99" w:rsidRPr="00791A99">
        <w:rPr>
          <w:szCs w:val="28"/>
          <w:shd w:val="clear" w:color="auto" w:fill="FFFFFF"/>
          <w:lang w:val="x-none" w:eastAsia="x-none"/>
        </w:rPr>
        <w:t xml:space="preserve">Cục Công tác phía Nam, Bộ </w:t>
      </w:r>
      <w:r w:rsidR="00F6707C">
        <w:rPr>
          <w:bCs/>
          <w:iCs/>
          <w:szCs w:val="28"/>
          <w:lang w:eastAsia="x-none"/>
        </w:rPr>
        <w:t>K</w:t>
      </w:r>
      <w:r w:rsidR="00F6707C" w:rsidRPr="00F6707C">
        <w:rPr>
          <w:bCs/>
          <w:iCs/>
          <w:szCs w:val="28"/>
          <w:lang w:eastAsia="x-none"/>
        </w:rPr>
        <w:t xml:space="preserve">hoa học và </w:t>
      </w:r>
      <w:r w:rsidR="00F6707C">
        <w:rPr>
          <w:bCs/>
          <w:iCs/>
          <w:szCs w:val="28"/>
          <w:lang w:eastAsia="x-none"/>
        </w:rPr>
        <w:t>C</w:t>
      </w:r>
      <w:r w:rsidR="00F6707C" w:rsidRPr="00F6707C">
        <w:rPr>
          <w:bCs/>
          <w:iCs/>
          <w:szCs w:val="28"/>
          <w:lang w:eastAsia="x-none"/>
        </w:rPr>
        <w:t xml:space="preserve">ông nghệ </w:t>
      </w:r>
      <w:r w:rsidR="00791A99" w:rsidRPr="00791A99">
        <w:rPr>
          <w:szCs w:val="28"/>
          <w:shd w:val="clear" w:color="auto" w:fill="FFFFFF"/>
          <w:lang w:eastAsia="x-none"/>
        </w:rPr>
        <w:t xml:space="preserve">và </w:t>
      </w:r>
      <w:r w:rsidR="00791A99" w:rsidRPr="00791A99">
        <w:rPr>
          <w:szCs w:val="28"/>
          <w:lang w:val="de-DE" w:eastAsia="x-none"/>
        </w:rPr>
        <w:t>Công ty T</w:t>
      </w:r>
      <w:r w:rsidR="00F6707C">
        <w:rPr>
          <w:szCs w:val="28"/>
          <w:lang w:val="de-DE" w:eastAsia="x-none"/>
        </w:rPr>
        <w:t>rách nhiệm hữu hạn</w:t>
      </w:r>
      <w:r w:rsidR="00791A99" w:rsidRPr="00791A99">
        <w:rPr>
          <w:szCs w:val="28"/>
          <w:lang w:val="de-DE" w:eastAsia="x-none"/>
        </w:rPr>
        <w:t xml:space="preserve"> Hiệp Thành</w:t>
      </w:r>
      <w:bookmarkEnd w:id="3"/>
      <w:r w:rsidR="00791A99" w:rsidRPr="00791A99">
        <w:rPr>
          <w:szCs w:val="28"/>
          <w:lang w:val="de-DE" w:eastAsia="x-none"/>
        </w:rPr>
        <w:t xml:space="preserve"> về việc </w:t>
      </w:r>
      <w:r w:rsidR="00791A99" w:rsidRPr="00791A99">
        <w:rPr>
          <w:szCs w:val="28"/>
          <w:lang w:eastAsia="x-none"/>
        </w:rPr>
        <w:t>h</w:t>
      </w:r>
      <w:r w:rsidR="00791A99" w:rsidRPr="00791A99">
        <w:rPr>
          <w:szCs w:val="28"/>
          <w:lang w:val="x-none" w:eastAsia="x-none"/>
        </w:rPr>
        <w:t>ỗ trợ doanh nghiệp triển khai, áp dụng Hệ thống quản lý chất lượng, công cụ cải tiến năng suất chất lượng thuộc Chương trình quốc gia “Hỗ trợ doanh nghiệp nâng cao năng suất và chất lượng sản phẩm, hàng hóa giai đoạn 2021</w:t>
      </w:r>
      <w:r w:rsidR="00F6707C">
        <w:rPr>
          <w:szCs w:val="28"/>
          <w:lang w:eastAsia="x-none"/>
        </w:rPr>
        <w:t xml:space="preserve"> </w:t>
      </w:r>
      <w:r w:rsidR="00791A99" w:rsidRPr="00791A99">
        <w:rPr>
          <w:szCs w:val="28"/>
          <w:lang w:val="x-none" w:eastAsia="x-none"/>
        </w:rPr>
        <w:t>-</w:t>
      </w:r>
      <w:r w:rsidR="00F6707C">
        <w:rPr>
          <w:szCs w:val="28"/>
          <w:lang w:eastAsia="x-none"/>
        </w:rPr>
        <w:t xml:space="preserve"> </w:t>
      </w:r>
      <w:r w:rsidR="00791A99" w:rsidRPr="00791A99">
        <w:rPr>
          <w:szCs w:val="28"/>
          <w:lang w:val="x-none" w:eastAsia="x-none"/>
        </w:rPr>
        <w:t>2030”.</w:t>
      </w:r>
    </w:p>
    <w:p w14:paraId="0FC36D32" w14:textId="5A3C1555" w:rsidR="00791A99" w:rsidRPr="00791A99" w:rsidRDefault="00F6707C" w:rsidP="004654C3">
      <w:pPr>
        <w:keepNext/>
        <w:shd w:val="clear" w:color="auto" w:fill="FFFFFF"/>
        <w:spacing w:before="120" w:after="120"/>
        <w:ind w:firstLine="720"/>
        <w:jc w:val="both"/>
        <w:outlineLvl w:val="0"/>
        <w:rPr>
          <w:b/>
          <w:bCs/>
          <w:szCs w:val="28"/>
          <w:lang w:val="de-DE" w:eastAsia="x-none"/>
        </w:rPr>
      </w:pPr>
      <w:r>
        <w:rPr>
          <w:bCs/>
          <w:szCs w:val="28"/>
          <w:lang w:val="de-DE" w:eastAsia="x-none"/>
        </w:rPr>
        <w:t>+</w:t>
      </w:r>
      <w:r w:rsidR="00791A99" w:rsidRPr="00791A99">
        <w:rPr>
          <w:bCs/>
          <w:szCs w:val="28"/>
          <w:lang w:val="de-DE" w:eastAsia="x-none"/>
        </w:rPr>
        <w:t xml:space="preserve"> </w:t>
      </w:r>
      <w:bookmarkStart w:id="4" w:name="_Hlk133484800"/>
      <w:r w:rsidR="00791A99" w:rsidRPr="00791A99">
        <w:rPr>
          <w:bCs/>
          <w:szCs w:val="28"/>
          <w:lang w:val="de-DE" w:eastAsia="x-none"/>
        </w:rPr>
        <w:t>Công ty T</w:t>
      </w:r>
      <w:r>
        <w:rPr>
          <w:bCs/>
          <w:szCs w:val="28"/>
          <w:lang w:val="de-DE" w:eastAsia="x-none"/>
        </w:rPr>
        <w:t>rách nhiệm hữu hạn</w:t>
      </w:r>
      <w:r w:rsidR="00791A99" w:rsidRPr="00791A99">
        <w:rPr>
          <w:bCs/>
          <w:szCs w:val="28"/>
          <w:lang w:val="de-DE" w:eastAsia="x-none"/>
        </w:rPr>
        <w:t xml:space="preserve"> STI Việt Nam và Trung tâm Chứng nhận phù hợp (QUACERT):</w:t>
      </w:r>
      <w:bookmarkEnd w:id="4"/>
      <w:r w:rsidR="00791A99" w:rsidRPr="00791A99">
        <w:rPr>
          <w:bCs/>
          <w:szCs w:val="28"/>
          <w:lang w:val="de-DE" w:eastAsia="x-none"/>
        </w:rPr>
        <w:t xml:space="preserve"> Hợp tác về việc hỗ trợ doanh nghiệp trên địa bàn tỉnh Sóc Trăng triển khai, áp dụng, đánh giá chứng nhận Hệ thống truy xuất nguồn gốc sản phẩm, hàng hoá nhằm tăng cường liên kết chuỗi và hướng tới xuất khẩu.</w:t>
      </w:r>
    </w:p>
    <w:p w14:paraId="5740DE6B" w14:textId="572614F1" w:rsidR="00791A99" w:rsidRPr="00791A99" w:rsidRDefault="00F6707C" w:rsidP="004654C3">
      <w:pPr>
        <w:keepNext/>
        <w:shd w:val="clear" w:color="auto" w:fill="FFFFFF"/>
        <w:spacing w:before="120" w:after="120"/>
        <w:ind w:firstLine="720"/>
        <w:jc w:val="both"/>
        <w:outlineLvl w:val="0"/>
        <w:rPr>
          <w:bCs/>
          <w:szCs w:val="28"/>
          <w:lang w:val="de-DE" w:eastAsia="x-none"/>
        </w:rPr>
      </w:pPr>
      <w:r>
        <w:rPr>
          <w:bCs/>
          <w:szCs w:val="28"/>
          <w:lang w:eastAsia="x-none"/>
        </w:rPr>
        <w:t>+</w:t>
      </w:r>
      <w:r w:rsidR="00791A99" w:rsidRPr="00791A99">
        <w:rPr>
          <w:b/>
          <w:bCs/>
          <w:szCs w:val="28"/>
          <w:lang w:val="x-none" w:eastAsia="x-none"/>
        </w:rPr>
        <w:t xml:space="preserve"> </w:t>
      </w:r>
      <w:bookmarkStart w:id="5" w:name="_Hlk133484853"/>
      <w:r w:rsidR="00791A99" w:rsidRPr="00791A99">
        <w:rPr>
          <w:bCs/>
          <w:szCs w:val="28"/>
          <w:lang w:val="x-none" w:eastAsia="x-none"/>
        </w:rPr>
        <w:t xml:space="preserve">Trung tâm Ứng dụng Tiến bộ </w:t>
      </w:r>
      <w:r>
        <w:rPr>
          <w:bCs/>
          <w:szCs w:val="28"/>
          <w:lang w:eastAsia="x-none"/>
        </w:rPr>
        <w:t>K</w:t>
      </w:r>
      <w:r w:rsidRPr="00F6707C">
        <w:rPr>
          <w:bCs/>
          <w:szCs w:val="28"/>
          <w:lang w:val="x-none" w:eastAsia="x-none"/>
        </w:rPr>
        <w:t xml:space="preserve">hoa học và </w:t>
      </w:r>
      <w:r>
        <w:rPr>
          <w:bCs/>
          <w:szCs w:val="28"/>
          <w:lang w:eastAsia="x-none"/>
        </w:rPr>
        <w:t>C</w:t>
      </w:r>
      <w:r w:rsidRPr="00F6707C">
        <w:rPr>
          <w:bCs/>
          <w:szCs w:val="28"/>
          <w:lang w:val="x-none" w:eastAsia="x-none"/>
        </w:rPr>
        <w:t xml:space="preserve">ông nghệ </w:t>
      </w:r>
      <w:r w:rsidR="00791A99" w:rsidRPr="00791A99">
        <w:rPr>
          <w:bCs/>
          <w:szCs w:val="28"/>
          <w:lang w:val="x-none" w:eastAsia="x-none"/>
        </w:rPr>
        <w:t>tỉnh Sóc Trăng</w:t>
      </w:r>
      <w:bookmarkEnd w:id="5"/>
      <w:r w:rsidR="00791A99" w:rsidRPr="00791A99">
        <w:rPr>
          <w:bCs/>
          <w:szCs w:val="28"/>
          <w:lang w:eastAsia="x-none"/>
        </w:rPr>
        <w:t xml:space="preserve"> </w:t>
      </w:r>
      <w:r w:rsidR="00791A99" w:rsidRPr="00791A99">
        <w:rPr>
          <w:bCs/>
          <w:szCs w:val="28"/>
          <w:lang w:val="x-none" w:eastAsia="x-none"/>
        </w:rPr>
        <w:t>ký kết hợp tác với</w:t>
      </w:r>
      <w:bookmarkStart w:id="6" w:name="_Hlk133484867"/>
      <w:r w:rsidR="00791A99" w:rsidRPr="00791A99">
        <w:rPr>
          <w:bCs/>
          <w:szCs w:val="28"/>
          <w:lang w:eastAsia="x-none"/>
        </w:rPr>
        <w:t xml:space="preserve"> Trung tâm Dịch vụ và Đổi mới công nghệ</w:t>
      </w:r>
      <w:bookmarkEnd w:id="6"/>
      <w:r w:rsidR="00791A99" w:rsidRPr="00791A99">
        <w:rPr>
          <w:bCs/>
          <w:szCs w:val="28"/>
          <w:lang w:eastAsia="x-none"/>
        </w:rPr>
        <w:t>: Hợp tác</w:t>
      </w:r>
      <w:r w:rsidR="00791A99" w:rsidRPr="00791A99">
        <w:rPr>
          <w:bCs/>
          <w:szCs w:val="28"/>
          <w:lang w:val="x-none" w:eastAsia="x-none"/>
        </w:rPr>
        <w:t xml:space="preserve"> về</w:t>
      </w:r>
      <w:r w:rsidR="00791A99" w:rsidRPr="00791A99">
        <w:rPr>
          <w:bCs/>
          <w:szCs w:val="28"/>
          <w:lang w:val="de-DE" w:eastAsia="x-none"/>
        </w:rPr>
        <w:t xml:space="preserve"> nghiên cứu</w:t>
      </w:r>
      <w:r w:rsidR="00791A99" w:rsidRPr="00791A99">
        <w:rPr>
          <w:bCs/>
          <w:szCs w:val="28"/>
          <w:lang w:val="x-none" w:eastAsia="x-none"/>
        </w:rPr>
        <w:t xml:space="preserve"> khoa học</w:t>
      </w:r>
      <w:r w:rsidR="00791A99" w:rsidRPr="00791A99">
        <w:rPr>
          <w:bCs/>
          <w:szCs w:val="28"/>
          <w:lang w:val="de-DE" w:eastAsia="x-none"/>
        </w:rPr>
        <w:t>, ứng dụng công</w:t>
      </w:r>
      <w:r w:rsidR="00791A99" w:rsidRPr="00791A99">
        <w:rPr>
          <w:bCs/>
          <w:szCs w:val="28"/>
          <w:lang w:val="x-none" w:eastAsia="x-none"/>
        </w:rPr>
        <w:t xml:space="preserve"> nghệ, đổi mới công nghệ, </w:t>
      </w:r>
      <w:r w:rsidR="00791A99" w:rsidRPr="00791A99">
        <w:rPr>
          <w:bCs/>
          <w:szCs w:val="28"/>
          <w:lang w:val="de-DE" w:eastAsia="x-none"/>
        </w:rPr>
        <w:t>chuyển giao các kết quả</w:t>
      </w:r>
      <w:r w:rsidR="00791A99" w:rsidRPr="00791A99">
        <w:rPr>
          <w:bCs/>
          <w:szCs w:val="28"/>
          <w:lang w:val="x-none" w:eastAsia="x-none"/>
        </w:rPr>
        <w:t xml:space="preserve">, </w:t>
      </w:r>
      <w:r w:rsidR="00791A99" w:rsidRPr="00791A99">
        <w:rPr>
          <w:bCs/>
          <w:szCs w:val="28"/>
          <w:lang w:val="de-DE" w:eastAsia="x-none"/>
        </w:rPr>
        <w:t xml:space="preserve">sản phẩm </w:t>
      </w:r>
      <w:r w:rsidRPr="00F6707C">
        <w:rPr>
          <w:bCs/>
          <w:szCs w:val="28"/>
          <w:lang w:val="de-DE" w:eastAsia="x-none"/>
        </w:rPr>
        <w:t>khoa học và công nghệ</w:t>
      </w:r>
      <w:r w:rsidR="00791A99" w:rsidRPr="00791A99">
        <w:rPr>
          <w:bCs/>
          <w:szCs w:val="28"/>
          <w:lang w:val="de-DE" w:eastAsia="x-none"/>
        </w:rPr>
        <w:t>.</w:t>
      </w:r>
    </w:p>
    <w:p w14:paraId="6EA1A51B" w14:textId="3A7D8BDB" w:rsidR="00791A99" w:rsidRPr="00791A99" w:rsidRDefault="00F6707C" w:rsidP="004654C3">
      <w:pPr>
        <w:spacing w:before="120" w:after="120"/>
        <w:ind w:firstLine="720"/>
        <w:jc w:val="both"/>
        <w:rPr>
          <w:bCs/>
          <w:szCs w:val="28"/>
          <w:lang w:val="de-DE" w:eastAsia="x-none"/>
        </w:rPr>
      </w:pPr>
      <w:r>
        <w:rPr>
          <w:bCs/>
          <w:szCs w:val="28"/>
          <w:lang w:eastAsia="x-none"/>
        </w:rPr>
        <w:t>+</w:t>
      </w:r>
      <w:r w:rsidR="00791A99" w:rsidRPr="00791A99">
        <w:rPr>
          <w:bCs/>
          <w:szCs w:val="28"/>
          <w:lang w:val="x-none" w:eastAsia="x-none"/>
        </w:rPr>
        <w:t xml:space="preserve"> Trung tâm Ứng dụng Tiến bộ </w:t>
      </w:r>
      <w:r w:rsidRPr="00F6707C">
        <w:rPr>
          <w:bCs/>
          <w:szCs w:val="28"/>
          <w:lang w:val="x-none" w:eastAsia="x-none"/>
        </w:rPr>
        <w:t xml:space="preserve">khoa học và công nghệ </w:t>
      </w:r>
      <w:r w:rsidR="00791A99" w:rsidRPr="00791A99">
        <w:rPr>
          <w:bCs/>
          <w:szCs w:val="28"/>
          <w:lang w:val="x-none" w:eastAsia="x-none"/>
        </w:rPr>
        <w:t>tỉnh Sóc Trăng</w:t>
      </w:r>
      <w:r w:rsidR="00791A99" w:rsidRPr="00791A99">
        <w:rPr>
          <w:b/>
          <w:bCs/>
          <w:szCs w:val="28"/>
          <w:lang w:val="x-none" w:eastAsia="x-none"/>
        </w:rPr>
        <w:t xml:space="preserve"> </w:t>
      </w:r>
      <w:r w:rsidR="00791A99" w:rsidRPr="00791A99">
        <w:rPr>
          <w:bCs/>
          <w:szCs w:val="28"/>
          <w:lang w:val="x-none" w:eastAsia="x-none"/>
        </w:rPr>
        <w:t>ký kết hợp tác với</w:t>
      </w:r>
      <w:r w:rsidR="00791A99" w:rsidRPr="00791A99">
        <w:rPr>
          <w:bCs/>
          <w:szCs w:val="28"/>
          <w:lang w:val="de-DE" w:eastAsia="x-none"/>
        </w:rPr>
        <w:t xml:space="preserve"> </w:t>
      </w:r>
      <w:bookmarkStart w:id="7" w:name="_Hlk133484916"/>
      <w:r w:rsidR="00791A99" w:rsidRPr="00791A99">
        <w:rPr>
          <w:bCs/>
          <w:szCs w:val="28"/>
          <w:lang w:val="x-none" w:eastAsia="x-none"/>
        </w:rPr>
        <w:t>Công ty cổ phần TECHPAL</w:t>
      </w:r>
      <w:bookmarkEnd w:id="7"/>
      <w:r w:rsidR="00791A99" w:rsidRPr="00791A99">
        <w:rPr>
          <w:bCs/>
          <w:szCs w:val="28"/>
          <w:lang w:val="x-none" w:eastAsia="x-none"/>
        </w:rPr>
        <w:t xml:space="preserve">: Hợp tác </w:t>
      </w:r>
      <w:r w:rsidR="00791A99" w:rsidRPr="00791A99">
        <w:rPr>
          <w:bCs/>
          <w:szCs w:val="28"/>
          <w:lang w:val="de-DE" w:eastAsia="x-none"/>
        </w:rPr>
        <w:t xml:space="preserve">về phối hợp thực hiện các nhiệm vụ </w:t>
      </w:r>
      <w:r w:rsidRPr="00F6707C">
        <w:rPr>
          <w:bCs/>
          <w:szCs w:val="28"/>
          <w:lang w:val="de-DE" w:eastAsia="x-none"/>
        </w:rPr>
        <w:t>khoa học và công nghệ</w:t>
      </w:r>
      <w:r w:rsidR="00791A99" w:rsidRPr="00791A99">
        <w:rPr>
          <w:bCs/>
          <w:szCs w:val="28"/>
          <w:lang w:val="de-DE" w:eastAsia="x-none"/>
        </w:rPr>
        <w:t>, ứng dụng công nghệ mới, tiến bộ kỹ thuật vào sản xuất nhằm góp phần phát triển kinh tế - xã hội địa phương.</w:t>
      </w:r>
    </w:p>
    <w:p w14:paraId="4A47EEC6" w14:textId="7197F63C" w:rsidR="00791A99" w:rsidRPr="00791A99" w:rsidRDefault="00F6707C" w:rsidP="004654C3">
      <w:pPr>
        <w:spacing w:before="120" w:after="120"/>
        <w:ind w:firstLine="720"/>
        <w:jc w:val="both"/>
        <w:rPr>
          <w:szCs w:val="28"/>
        </w:rPr>
      </w:pPr>
      <w:r>
        <w:rPr>
          <w:szCs w:val="28"/>
        </w:rPr>
        <w:t>+</w:t>
      </w:r>
      <w:r w:rsidR="00791A99" w:rsidRPr="00791A99">
        <w:rPr>
          <w:szCs w:val="28"/>
        </w:rPr>
        <w:t xml:space="preserve"> Trung tâm Ứng dụng Tiến bộ </w:t>
      </w:r>
      <w:r>
        <w:rPr>
          <w:szCs w:val="28"/>
        </w:rPr>
        <w:t>K</w:t>
      </w:r>
      <w:r w:rsidRPr="00F6707C">
        <w:rPr>
          <w:szCs w:val="28"/>
        </w:rPr>
        <w:t xml:space="preserve">hoa học và </w:t>
      </w:r>
      <w:r>
        <w:rPr>
          <w:szCs w:val="28"/>
        </w:rPr>
        <w:t>C</w:t>
      </w:r>
      <w:r w:rsidRPr="00F6707C">
        <w:rPr>
          <w:szCs w:val="28"/>
        </w:rPr>
        <w:t xml:space="preserve">ông nghệ </w:t>
      </w:r>
      <w:r w:rsidR="00791A99" w:rsidRPr="00791A99">
        <w:rPr>
          <w:szCs w:val="28"/>
        </w:rPr>
        <w:t>tỉnh Sóc Trăng</w:t>
      </w:r>
      <w:r w:rsidR="00791A99" w:rsidRPr="00791A99">
        <w:rPr>
          <w:b/>
          <w:szCs w:val="28"/>
        </w:rPr>
        <w:t xml:space="preserve"> </w:t>
      </w:r>
      <w:r w:rsidR="00791A99" w:rsidRPr="00791A99">
        <w:rPr>
          <w:szCs w:val="28"/>
        </w:rPr>
        <w:t xml:space="preserve">ký kết hợp tác với </w:t>
      </w:r>
      <w:bookmarkStart w:id="8" w:name="_Hlk133484953"/>
      <w:r w:rsidR="00791A99" w:rsidRPr="00791A99">
        <w:rPr>
          <w:szCs w:val="28"/>
        </w:rPr>
        <w:t>Công ty T</w:t>
      </w:r>
      <w:r>
        <w:rPr>
          <w:szCs w:val="28"/>
        </w:rPr>
        <w:t>rách nhiệm hữu hạn</w:t>
      </w:r>
      <w:r w:rsidR="00791A99" w:rsidRPr="00791A99">
        <w:rPr>
          <w:szCs w:val="28"/>
        </w:rPr>
        <w:t xml:space="preserve"> Thương mại Xây dựng Toàn Hưng</w:t>
      </w:r>
      <w:bookmarkEnd w:id="8"/>
      <w:r w:rsidR="00791A99" w:rsidRPr="00791A99">
        <w:rPr>
          <w:szCs w:val="28"/>
        </w:rPr>
        <w:t>: Hợp tác trong các hoạt động nghiên cứu trồng rau an toàn trong nhà lưới ứng dụng công nghệ tưới tự động; nghiên cứu trồng các loại cây trồng có giá trị kinh tế.</w:t>
      </w:r>
    </w:p>
    <w:p w14:paraId="44A00669" w14:textId="20445674" w:rsidR="00791A99" w:rsidRPr="00791A99" w:rsidRDefault="00F6707C" w:rsidP="004654C3">
      <w:pPr>
        <w:spacing w:before="120" w:after="120"/>
        <w:ind w:firstLine="720"/>
        <w:jc w:val="both"/>
        <w:rPr>
          <w:b/>
          <w:bCs/>
          <w:szCs w:val="28"/>
        </w:rPr>
      </w:pPr>
      <w:r>
        <w:rPr>
          <w:szCs w:val="28"/>
        </w:rPr>
        <w:t xml:space="preserve">- </w:t>
      </w:r>
      <w:r w:rsidR="00791A99" w:rsidRPr="00791A99">
        <w:rPr>
          <w:szCs w:val="28"/>
        </w:rPr>
        <w:t xml:space="preserve">Ngành Nông nghiệp và Phát triển nông thôn phối hợp Trung tâm Nông nghiệp nhiệt đới Quốc tế (CIAT) trong khuôn khổ hỗ trợ Cục Trồng trọt - Bộ Nông nghiệp và Phát triển nông thôn thí điểm áp dụng thực hiện “Bản tin thời tiết nông vụ” vào sản xuất </w:t>
      </w:r>
      <w:r>
        <w:rPr>
          <w:szCs w:val="28"/>
        </w:rPr>
        <w:t>n</w:t>
      </w:r>
      <w:r w:rsidR="00791A99" w:rsidRPr="00791A99">
        <w:rPr>
          <w:szCs w:val="28"/>
        </w:rPr>
        <w:t xml:space="preserve">ông nghiệp tại huyện Kế Sách, </w:t>
      </w:r>
      <w:r>
        <w:rPr>
          <w:szCs w:val="28"/>
        </w:rPr>
        <w:t xml:space="preserve">huyện </w:t>
      </w:r>
      <w:r w:rsidR="00791A99" w:rsidRPr="00791A99">
        <w:rPr>
          <w:szCs w:val="28"/>
        </w:rPr>
        <w:t>Long Phú và</w:t>
      </w:r>
      <w:r>
        <w:rPr>
          <w:szCs w:val="28"/>
        </w:rPr>
        <w:t xml:space="preserve"> huyện</w:t>
      </w:r>
      <w:r w:rsidR="00791A99" w:rsidRPr="00791A99">
        <w:rPr>
          <w:szCs w:val="28"/>
        </w:rPr>
        <w:t xml:space="preserve"> </w:t>
      </w:r>
      <w:r w:rsidR="00791A99" w:rsidRPr="00791A99">
        <w:rPr>
          <w:szCs w:val="28"/>
        </w:rPr>
        <w:lastRenderedPageBreak/>
        <w:t>Trần Đề, tỉnh Sóc Trăng trong vụ Hè Thu 2022; Trung tâm Nghiên cứu Tài nguyên và Phát triển nông thôn (RECERD) triển khai thực hiện dự án “Tăng cường bình đẳng giới và đầu tư kinh doanh nông nghiệp có trách nhiệm ở Đông Nam Á, giai đoạn 2 (GRAISEA 2)”; Tổng Cục Thuỷ sản thực hiện dự án “Xây dựng các mô hình liên kết, hợp tác sản xuất trong ngành tôm thuộc đề án tổng thể ngành công nghiệp tôm nước lợ Việt Nam đến năm 2030” thực hiện năm 2022. Thực hiện mô hình nuôi tôm - lúa liên kết, hợp tác theo chuỗi giá trị với quy mô 30 ha/25 hộ; Các tổ chức phi Chính phủ như WWF, GIZ… khảo sát chọn địa điểm thực hiện mô hình nuôi tôm theo mô hình tuần hoàn RAS nhằm hạn chế các tác động đến môi trường, bảo vệ môi trường trong nuôi tôm.</w:t>
      </w:r>
      <w:r w:rsidR="00791A99" w:rsidRPr="00791A99">
        <w:rPr>
          <w:i/>
          <w:iCs/>
          <w:szCs w:val="28"/>
        </w:rPr>
        <w:t xml:space="preserve"> </w:t>
      </w:r>
    </w:p>
    <w:p w14:paraId="4A22B3E0" w14:textId="700F8FD1" w:rsidR="00791A99" w:rsidRPr="00791A99" w:rsidRDefault="00791A99" w:rsidP="004654C3">
      <w:pPr>
        <w:spacing w:before="120" w:after="120"/>
        <w:ind w:firstLine="720"/>
        <w:jc w:val="both"/>
        <w:rPr>
          <w:b/>
          <w:bCs/>
          <w:szCs w:val="28"/>
          <w:lang w:val="pt-BR"/>
        </w:rPr>
      </w:pPr>
      <w:r w:rsidRPr="00791A99">
        <w:rPr>
          <w:b/>
          <w:bCs/>
          <w:szCs w:val="28"/>
        </w:rPr>
        <w:t xml:space="preserve">1.5. Kết quả thực hiện công tác </w:t>
      </w:r>
      <w:r w:rsidRPr="00791A99">
        <w:rPr>
          <w:b/>
          <w:bCs/>
          <w:szCs w:val="28"/>
          <w:lang w:val="pt-BR"/>
        </w:rPr>
        <w:t xml:space="preserve">thông tin và thống kê </w:t>
      </w:r>
      <w:r w:rsidR="00F6707C" w:rsidRPr="00F6707C">
        <w:rPr>
          <w:b/>
          <w:bCs/>
          <w:szCs w:val="28"/>
          <w:lang w:val="pt-BR"/>
        </w:rPr>
        <w:t>khoa học và công nghệ</w:t>
      </w:r>
    </w:p>
    <w:p w14:paraId="305B6806" w14:textId="29B57FBC" w:rsidR="00791A99" w:rsidRPr="00791A99" w:rsidRDefault="00991E0A" w:rsidP="004654C3">
      <w:pPr>
        <w:shd w:val="clear" w:color="auto" w:fill="FFFFFF"/>
        <w:spacing w:before="120" w:after="120"/>
        <w:ind w:firstLine="720"/>
        <w:jc w:val="both"/>
        <w:textAlignment w:val="baseline"/>
        <w:rPr>
          <w:szCs w:val="28"/>
        </w:rPr>
      </w:pPr>
      <w:r>
        <w:rPr>
          <w:szCs w:val="28"/>
        </w:rPr>
        <w:t xml:space="preserve">- </w:t>
      </w:r>
      <w:r w:rsidR="00791A99" w:rsidRPr="00791A99">
        <w:rPr>
          <w:szCs w:val="28"/>
        </w:rPr>
        <w:t xml:space="preserve">Hoạt động thông tin và thống kê </w:t>
      </w:r>
      <w:r w:rsidR="00F6707C" w:rsidRPr="00F6707C">
        <w:rPr>
          <w:szCs w:val="28"/>
        </w:rPr>
        <w:t xml:space="preserve">khoa học và công nghệ </w:t>
      </w:r>
      <w:r w:rsidR="00791A99" w:rsidRPr="00791A99">
        <w:rPr>
          <w:szCs w:val="28"/>
        </w:rPr>
        <w:t xml:space="preserve">trên địa bàn tỉnh được duy trì thực hiện. Các loại hình hoạt động thông tin </w:t>
      </w:r>
      <w:r w:rsidR="00F6707C" w:rsidRPr="00F6707C">
        <w:rPr>
          <w:szCs w:val="28"/>
        </w:rPr>
        <w:t xml:space="preserve">khoa học và công nghệ </w:t>
      </w:r>
      <w:r w:rsidR="00791A99" w:rsidRPr="00791A99">
        <w:rPr>
          <w:szCs w:val="28"/>
        </w:rPr>
        <w:t xml:space="preserve">cơ bản bám theo Nghị định số 11/2014/NĐ-CP của Chính phủ và các văn bản hướng dẫn của Bộ </w:t>
      </w:r>
      <w:r w:rsidR="00F6707C">
        <w:rPr>
          <w:szCs w:val="28"/>
        </w:rPr>
        <w:t>K</w:t>
      </w:r>
      <w:r w:rsidR="00F6707C" w:rsidRPr="00F6707C">
        <w:rPr>
          <w:szCs w:val="28"/>
        </w:rPr>
        <w:t xml:space="preserve">hoa học và </w:t>
      </w:r>
      <w:r w:rsidR="00F6707C">
        <w:rPr>
          <w:szCs w:val="28"/>
        </w:rPr>
        <w:t>C</w:t>
      </w:r>
      <w:r w:rsidR="00F6707C" w:rsidRPr="00F6707C">
        <w:rPr>
          <w:szCs w:val="28"/>
        </w:rPr>
        <w:t xml:space="preserve">ông nghệ </w:t>
      </w:r>
      <w:r w:rsidR="00791A99" w:rsidRPr="00791A99">
        <w:rPr>
          <w:szCs w:val="28"/>
        </w:rPr>
        <w:t xml:space="preserve">có liên quan. Trong giai đoạn hiện nay, dựa vào nguồn lực hiện có, hoạt động thông tin </w:t>
      </w:r>
      <w:r w:rsidR="00F6707C" w:rsidRPr="00F6707C">
        <w:rPr>
          <w:szCs w:val="28"/>
        </w:rPr>
        <w:t xml:space="preserve">khoa học và công nghệ </w:t>
      </w:r>
      <w:r w:rsidR="00791A99" w:rsidRPr="00791A99">
        <w:rPr>
          <w:szCs w:val="28"/>
        </w:rPr>
        <w:t xml:space="preserve">trên địa bàn tỉnh được Sở </w:t>
      </w:r>
      <w:r w:rsidR="00F6707C">
        <w:rPr>
          <w:szCs w:val="28"/>
        </w:rPr>
        <w:t>K</w:t>
      </w:r>
      <w:r w:rsidR="00F6707C" w:rsidRPr="00F6707C">
        <w:rPr>
          <w:szCs w:val="28"/>
        </w:rPr>
        <w:t xml:space="preserve">hoa học và </w:t>
      </w:r>
      <w:r w:rsidR="00F6707C">
        <w:rPr>
          <w:szCs w:val="28"/>
        </w:rPr>
        <w:t>C</w:t>
      </w:r>
      <w:r w:rsidR="00F6707C" w:rsidRPr="00F6707C">
        <w:rPr>
          <w:szCs w:val="28"/>
        </w:rPr>
        <w:t xml:space="preserve">ông nghệ </w:t>
      </w:r>
      <w:r w:rsidR="00791A99" w:rsidRPr="00791A99">
        <w:rPr>
          <w:szCs w:val="28"/>
        </w:rPr>
        <w:t xml:space="preserve">tập trung triển khai thông qua các phương tiện: Trên </w:t>
      </w:r>
      <w:r w:rsidR="00F6707C">
        <w:rPr>
          <w:szCs w:val="28"/>
        </w:rPr>
        <w:t>T</w:t>
      </w:r>
      <w:r w:rsidR="00791A99" w:rsidRPr="00791A99">
        <w:rPr>
          <w:szCs w:val="28"/>
        </w:rPr>
        <w:t xml:space="preserve">rang thông tin điện tử của tỉnh, của Sở </w:t>
      </w:r>
      <w:r w:rsidR="00F6707C">
        <w:rPr>
          <w:szCs w:val="28"/>
        </w:rPr>
        <w:t>K</w:t>
      </w:r>
      <w:r w:rsidR="00F6707C" w:rsidRPr="00F6707C">
        <w:rPr>
          <w:szCs w:val="28"/>
        </w:rPr>
        <w:t xml:space="preserve">hoa học và </w:t>
      </w:r>
      <w:r w:rsidR="00F6707C">
        <w:rPr>
          <w:szCs w:val="28"/>
        </w:rPr>
        <w:t>C</w:t>
      </w:r>
      <w:r w:rsidR="00F6707C" w:rsidRPr="00F6707C">
        <w:rPr>
          <w:szCs w:val="28"/>
        </w:rPr>
        <w:t xml:space="preserve">ông nghệ </w:t>
      </w:r>
      <w:r w:rsidR="00791A99" w:rsidRPr="00791A99">
        <w:rPr>
          <w:szCs w:val="28"/>
        </w:rPr>
        <w:t xml:space="preserve">và 02 đơn vị trực thuộc, trên Đài Phát thanh </w:t>
      </w:r>
      <w:r w:rsidR="00F6707C">
        <w:rPr>
          <w:szCs w:val="28"/>
        </w:rPr>
        <w:t>và</w:t>
      </w:r>
      <w:r w:rsidR="00791A99" w:rsidRPr="00791A99">
        <w:rPr>
          <w:szCs w:val="28"/>
        </w:rPr>
        <w:t xml:space="preserve"> Truyền hình </w:t>
      </w:r>
      <w:r w:rsidR="00F6707C">
        <w:rPr>
          <w:szCs w:val="28"/>
        </w:rPr>
        <w:t>Sóc Trăng</w:t>
      </w:r>
      <w:r w:rsidR="00791A99" w:rsidRPr="00791A99">
        <w:rPr>
          <w:szCs w:val="28"/>
        </w:rPr>
        <w:t xml:space="preserve">, Báo Sóc Trăng online, Tạp chí </w:t>
      </w:r>
      <w:r w:rsidR="00F6707C">
        <w:rPr>
          <w:szCs w:val="28"/>
        </w:rPr>
        <w:t>K</w:t>
      </w:r>
      <w:r w:rsidR="00F6707C" w:rsidRPr="00F6707C">
        <w:rPr>
          <w:szCs w:val="28"/>
        </w:rPr>
        <w:t xml:space="preserve">hoa học và </w:t>
      </w:r>
      <w:r w:rsidR="00F6707C">
        <w:rPr>
          <w:szCs w:val="28"/>
        </w:rPr>
        <w:t>C</w:t>
      </w:r>
      <w:r w:rsidR="00F6707C" w:rsidRPr="00F6707C">
        <w:rPr>
          <w:szCs w:val="28"/>
        </w:rPr>
        <w:t xml:space="preserve">ông nghệ </w:t>
      </w:r>
      <w:r w:rsidR="00791A99" w:rsidRPr="00791A99">
        <w:rPr>
          <w:szCs w:val="28"/>
        </w:rPr>
        <w:t>Việt Nam online, …</w:t>
      </w:r>
    </w:p>
    <w:p w14:paraId="3DB28B3E" w14:textId="0E96FB99" w:rsidR="00791A99" w:rsidRPr="00791A99" w:rsidRDefault="00991E0A" w:rsidP="004654C3">
      <w:pPr>
        <w:spacing w:before="120" w:after="120"/>
        <w:ind w:firstLine="720"/>
        <w:jc w:val="both"/>
        <w:rPr>
          <w:szCs w:val="28"/>
        </w:rPr>
      </w:pPr>
      <w:r>
        <w:rPr>
          <w:bCs/>
          <w:szCs w:val="28"/>
          <w:lang w:val="nl-NL"/>
        </w:rPr>
        <w:t>- N</w:t>
      </w:r>
      <w:r w:rsidR="00791A99" w:rsidRPr="00791A99">
        <w:rPr>
          <w:bCs/>
          <w:szCs w:val="28"/>
          <w:lang w:val="nl-NL"/>
        </w:rPr>
        <w:t xml:space="preserve">ăm 2022 và 6 tháng đầu năm 2023, </w:t>
      </w:r>
      <w:r>
        <w:rPr>
          <w:bCs/>
          <w:szCs w:val="28"/>
          <w:lang w:val="nl-NL"/>
        </w:rPr>
        <w:t>tỉnh</w:t>
      </w:r>
      <w:r w:rsidRPr="00991E0A">
        <w:rPr>
          <w:bCs/>
          <w:szCs w:val="28"/>
          <w:lang w:val="nl-NL"/>
        </w:rPr>
        <w:t xml:space="preserve"> </w:t>
      </w:r>
      <w:r w:rsidR="00791A99" w:rsidRPr="00791A99">
        <w:rPr>
          <w:bCs/>
          <w:szCs w:val="28"/>
          <w:lang w:val="nl-NL"/>
        </w:rPr>
        <w:t xml:space="preserve">tập trung tuyên truyền các hoạt động: Lễ kỷ niệm 30 năm tái lập tỉnh và Hội nghị Xúc tiến đầu tư tỉnh Sóc Trăng năm 2022; </w:t>
      </w:r>
      <w:r w:rsidR="00791A99" w:rsidRPr="00791A99">
        <w:rPr>
          <w:szCs w:val="28"/>
        </w:rPr>
        <w:t>Cuộc thi Techfest Nghệ An open 2022</w:t>
      </w:r>
      <w:r>
        <w:rPr>
          <w:szCs w:val="28"/>
        </w:rPr>
        <w:t>;</w:t>
      </w:r>
      <w:r w:rsidR="00791A99" w:rsidRPr="00791A99">
        <w:rPr>
          <w:szCs w:val="28"/>
        </w:rPr>
        <w:t xml:space="preserve"> triển khai Đề án xác định Chỉ số đánh giá mức độ chuyển đổi số doanh nghiệp và hỗ trợ thúc đẩy doanh nghiệp chuyển đổi số; thông tin về Techfest Vùng Nam Trung Bộ và Tây Nguyên năm 2022, Hội thi Sáng tạo Kỹ thuật toàn quốc lần thứ 17 (2022 - 2023); </w:t>
      </w:r>
      <w:r w:rsidR="00791A99" w:rsidRPr="00791A99">
        <w:rPr>
          <w:bCs/>
          <w:szCs w:val="28"/>
          <w:lang w:val="nl-NL"/>
        </w:rPr>
        <w:t xml:space="preserve">về </w:t>
      </w:r>
      <w:r w:rsidR="00791A99" w:rsidRPr="00791A99">
        <w:rPr>
          <w:szCs w:val="28"/>
        </w:rPr>
        <w:t xml:space="preserve">mạng lưới tư vấn viên đến các doanh nghiệp </w:t>
      </w:r>
      <w:r w:rsidRPr="00991E0A">
        <w:rPr>
          <w:szCs w:val="28"/>
        </w:rPr>
        <w:t xml:space="preserve">khoa học và công nghệ </w:t>
      </w:r>
      <w:r w:rsidR="00791A99" w:rsidRPr="00791A99">
        <w:rPr>
          <w:szCs w:val="28"/>
        </w:rPr>
        <w:t xml:space="preserve">trên địa bàn tỉnh; </w:t>
      </w:r>
      <w:r w:rsidR="00791A99" w:rsidRPr="00791A99">
        <w:rPr>
          <w:bCs/>
          <w:szCs w:val="28"/>
          <w:lang w:val="nl-NL"/>
        </w:rPr>
        <w:t xml:space="preserve">phổ biến các hoạt động khởi nghiệp đổi mới sáng tạo trong và ngoài tỉnh; </w:t>
      </w:r>
      <w:r w:rsidR="00791A99" w:rsidRPr="00791A99">
        <w:rPr>
          <w:szCs w:val="28"/>
        </w:rPr>
        <w:t>Ngày Đổi mới sáng tạo thế giới và Ngày Sở hữu trí tuệ thế giới; Ngày khoa học và công nghệ Việt Nam 18 tháng 5.</w:t>
      </w:r>
    </w:p>
    <w:p w14:paraId="059493EE" w14:textId="492190F1" w:rsidR="00791A99" w:rsidRPr="00791A99" w:rsidRDefault="00991E0A" w:rsidP="004654C3">
      <w:pPr>
        <w:spacing w:before="120" w:after="120"/>
        <w:ind w:firstLine="720"/>
        <w:jc w:val="both"/>
        <w:rPr>
          <w:szCs w:val="28"/>
          <w:lang w:val="nl-NL"/>
        </w:rPr>
      </w:pPr>
      <w:r>
        <w:rPr>
          <w:bCs/>
          <w:szCs w:val="28"/>
          <w:lang w:val="nl-NL"/>
        </w:rPr>
        <w:t>- P</w:t>
      </w:r>
      <w:r w:rsidR="00791A99" w:rsidRPr="00791A99">
        <w:rPr>
          <w:bCs/>
          <w:szCs w:val="28"/>
          <w:lang w:val="nl-NL"/>
        </w:rPr>
        <w:t xml:space="preserve">hổ biến thông tin về hoạt động </w:t>
      </w:r>
      <w:r w:rsidRPr="00991E0A">
        <w:rPr>
          <w:bCs/>
          <w:szCs w:val="28"/>
          <w:lang w:val="nl-NL"/>
        </w:rPr>
        <w:t>khoa học và công nghệ</w:t>
      </w:r>
      <w:r w:rsidR="00791A99" w:rsidRPr="00791A99">
        <w:rPr>
          <w:bCs/>
          <w:szCs w:val="28"/>
          <w:lang w:val="nl-NL"/>
        </w:rPr>
        <w:t xml:space="preserve">, ứng dụng tiến bộ </w:t>
      </w:r>
      <w:r w:rsidRPr="00991E0A">
        <w:rPr>
          <w:bCs/>
          <w:szCs w:val="28"/>
          <w:lang w:val="nl-NL"/>
        </w:rPr>
        <w:t>khoa học và công nghệ</w:t>
      </w:r>
      <w:r w:rsidR="00791A99" w:rsidRPr="00791A99">
        <w:rPr>
          <w:bCs/>
          <w:szCs w:val="28"/>
          <w:lang w:val="nl-NL"/>
        </w:rPr>
        <w:t>, sở hữu trí tuệ, an toàn bức xạ trên Đài Phát th</w:t>
      </w:r>
      <w:r>
        <w:rPr>
          <w:bCs/>
          <w:szCs w:val="28"/>
          <w:lang w:val="nl-NL"/>
        </w:rPr>
        <w:t>a</w:t>
      </w:r>
      <w:r w:rsidR="00791A99" w:rsidRPr="00791A99">
        <w:rPr>
          <w:bCs/>
          <w:szCs w:val="28"/>
          <w:lang w:val="nl-NL"/>
        </w:rPr>
        <w:t xml:space="preserve">nh </w:t>
      </w:r>
      <w:r>
        <w:rPr>
          <w:bCs/>
          <w:szCs w:val="28"/>
          <w:lang w:val="nl-NL"/>
        </w:rPr>
        <w:t>và</w:t>
      </w:r>
      <w:r w:rsidR="00791A99" w:rsidRPr="00791A99">
        <w:rPr>
          <w:bCs/>
          <w:szCs w:val="28"/>
          <w:lang w:val="nl-NL"/>
        </w:rPr>
        <w:t xml:space="preserve"> Truyền hình </w:t>
      </w:r>
      <w:r>
        <w:rPr>
          <w:bCs/>
          <w:szCs w:val="28"/>
          <w:lang w:val="nl-NL"/>
        </w:rPr>
        <w:t>Sóc Trăng</w:t>
      </w:r>
      <w:r w:rsidR="00791A99" w:rsidRPr="00791A99">
        <w:rPr>
          <w:bCs/>
          <w:szCs w:val="28"/>
          <w:lang w:val="nl-NL"/>
        </w:rPr>
        <w:t xml:space="preserve"> thông qua thực hiện 17 chuyên mục </w:t>
      </w:r>
      <w:r w:rsidRPr="00991E0A">
        <w:rPr>
          <w:bCs/>
          <w:szCs w:val="28"/>
          <w:lang w:val="nl-NL"/>
        </w:rPr>
        <w:t>khoa học và công nghệ</w:t>
      </w:r>
      <w:r w:rsidR="00791A99" w:rsidRPr="00791A99">
        <w:rPr>
          <w:szCs w:val="28"/>
          <w:lang w:val="nl-NL"/>
        </w:rPr>
        <w:t xml:space="preserve">; 01 phóng sự </w:t>
      </w:r>
      <w:r w:rsidRPr="00991E0A">
        <w:rPr>
          <w:szCs w:val="28"/>
          <w:lang w:val="nl-NL"/>
        </w:rPr>
        <w:t>khoa học và công nghệ</w:t>
      </w:r>
      <w:r w:rsidR="00791A99" w:rsidRPr="00791A99">
        <w:rPr>
          <w:szCs w:val="28"/>
          <w:lang w:val="nl-NL"/>
        </w:rPr>
        <w:t xml:space="preserve">. </w:t>
      </w:r>
    </w:p>
    <w:p w14:paraId="2FFBD319" w14:textId="7BAA058F" w:rsidR="00791A99" w:rsidRPr="00791A99" w:rsidRDefault="00991E0A" w:rsidP="004654C3">
      <w:pPr>
        <w:spacing w:before="120" w:after="120"/>
        <w:ind w:firstLine="720"/>
        <w:jc w:val="both"/>
        <w:rPr>
          <w:szCs w:val="28"/>
        </w:rPr>
      </w:pPr>
      <w:r>
        <w:rPr>
          <w:szCs w:val="28"/>
          <w:lang w:val="nl-NL"/>
        </w:rPr>
        <w:t xml:space="preserve">- </w:t>
      </w:r>
      <w:r w:rsidR="00791A99" w:rsidRPr="00791A99">
        <w:rPr>
          <w:szCs w:val="28"/>
          <w:lang w:val="nl-NL"/>
        </w:rPr>
        <w:t xml:space="preserve">Thực hiện báo cáo thống kê </w:t>
      </w:r>
      <w:r w:rsidRPr="00991E0A">
        <w:rPr>
          <w:szCs w:val="28"/>
          <w:lang w:val="nl-NL"/>
        </w:rPr>
        <w:t xml:space="preserve">khoa học và công nghệ </w:t>
      </w:r>
      <w:r w:rsidR="00791A99" w:rsidRPr="00791A99">
        <w:rPr>
          <w:szCs w:val="28"/>
          <w:lang w:val="nl-NL"/>
        </w:rPr>
        <w:t xml:space="preserve">cơ sở theo quy định. </w:t>
      </w:r>
      <w:r w:rsidR="00791A99" w:rsidRPr="00791A99">
        <w:rPr>
          <w:szCs w:val="28"/>
        </w:rPr>
        <w:t>Triển khai Điều tra nghiên cứu khoa học và phát triển công nghệ năm 2022. Tổng hợp Phiếu thu thập thông tin nghiên cứu khoa học và phát triển công nghệ năm 2022</w:t>
      </w:r>
      <w:r>
        <w:rPr>
          <w:szCs w:val="28"/>
        </w:rPr>
        <w:t xml:space="preserve"> </w:t>
      </w:r>
      <w:r w:rsidR="00791A99" w:rsidRPr="00791A99">
        <w:rPr>
          <w:szCs w:val="28"/>
        </w:rPr>
        <w:t xml:space="preserve">gửi về Cục Thông tin </w:t>
      </w:r>
      <w:r>
        <w:rPr>
          <w:szCs w:val="28"/>
        </w:rPr>
        <w:t>K</w:t>
      </w:r>
      <w:r w:rsidRPr="00991E0A">
        <w:rPr>
          <w:szCs w:val="28"/>
        </w:rPr>
        <w:t xml:space="preserve">hoa học và </w:t>
      </w:r>
      <w:r>
        <w:rPr>
          <w:szCs w:val="28"/>
        </w:rPr>
        <w:t>C</w:t>
      </w:r>
      <w:r w:rsidRPr="00991E0A">
        <w:rPr>
          <w:szCs w:val="28"/>
        </w:rPr>
        <w:t xml:space="preserve">ông nghệ </w:t>
      </w:r>
      <w:r w:rsidR="00791A99" w:rsidRPr="00791A99">
        <w:rPr>
          <w:szCs w:val="28"/>
        </w:rPr>
        <w:t>Quốc gia.</w:t>
      </w:r>
    </w:p>
    <w:p w14:paraId="6ADE446A" w14:textId="40AC56A2" w:rsidR="00791A99" w:rsidRPr="00791A99" w:rsidRDefault="00991E0A" w:rsidP="004654C3">
      <w:pPr>
        <w:spacing w:before="120" w:after="120"/>
        <w:ind w:firstLine="720"/>
        <w:jc w:val="both"/>
        <w:rPr>
          <w:szCs w:val="28"/>
        </w:rPr>
      </w:pPr>
      <w:r>
        <w:rPr>
          <w:szCs w:val="28"/>
          <w:lang w:val="nl-NL"/>
        </w:rPr>
        <w:t xml:space="preserve">- </w:t>
      </w:r>
      <w:r w:rsidR="00791A99" w:rsidRPr="00791A99">
        <w:rPr>
          <w:szCs w:val="28"/>
          <w:lang w:val="nl-NL"/>
        </w:rPr>
        <w:t xml:space="preserve">Bên cạnh đó, Trung tâm Ứng dụng Tiến bộ </w:t>
      </w:r>
      <w:r>
        <w:rPr>
          <w:szCs w:val="28"/>
          <w:lang w:val="nl-NL"/>
        </w:rPr>
        <w:t>K</w:t>
      </w:r>
      <w:r w:rsidRPr="00991E0A">
        <w:rPr>
          <w:szCs w:val="28"/>
          <w:lang w:val="nl-NL"/>
        </w:rPr>
        <w:t xml:space="preserve">hoa học và </w:t>
      </w:r>
      <w:r>
        <w:rPr>
          <w:szCs w:val="28"/>
          <w:lang w:val="nl-NL"/>
        </w:rPr>
        <w:t>C</w:t>
      </w:r>
      <w:r w:rsidRPr="00991E0A">
        <w:rPr>
          <w:szCs w:val="28"/>
          <w:lang w:val="nl-NL"/>
        </w:rPr>
        <w:t xml:space="preserve">ông nghệ </w:t>
      </w:r>
      <w:r w:rsidR="00791A99" w:rsidRPr="00791A99">
        <w:rPr>
          <w:szCs w:val="28"/>
          <w:lang w:val="nl-NL"/>
        </w:rPr>
        <w:t xml:space="preserve">tỉnh Sóc Trăng thực hiện nhiệm vụ thường xuyên theo chức năng </w:t>
      </w:r>
      <w:r w:rsidR="00CE75EF">
        <w:rPr>
          <w:szCs w:val="28"/>
          <w:lang w:val="nl-NL"/>
        </w:rPr>
        <w:t>c</w:t>
      </w:r>
      <w:r w:rsidR="00791A99" w:rsidRPr="00791A99">
        <w:rPr>
          <w:szCs w:val="28"/>
        </w:rPr>
        <w:t xml:space="preserve">ung cấp thông tin, thống kê </w:t>
      </w:r>
      <w:r w:rsidRPr="00991E0A">
        <w:rPr>
          <w:szCs w:val="28"/>
        </w:rPr>
        <w:t xml:space="preserve">khoa học và công nghệ </w:t>
      </w:r>
      <w:r w:rsidR="00791A99" w:rsidRPr="00791A99">
        <w:rPr>
          <w:szCs w:val="28"/>
        </w:rPr>
        <w:t>phục vụ phát triển kinh tế - xã hội ở tỉnh.</w:t>
      </w:r>
    </w:p>
    <w:p w14:paraId="6BF38AA5" w14:textId="77777777" w:rsidR="00791A99" w:rsidRPr="00791A99" w:rsidRDefault="00791A99" w:rsidP="004654C3">
      <w:pPr>
        <w:spacing w:before="120" w:after="120"/>
        <w:ind w:firstLine="720"/>
        <w:jc w:val="both"/>
        <w:rPr>
          <w:b/>
          <w:bCs/>
          <w:szCs w:val="28"/>
          <w:lang w:val="pt-BR"/>
        </w:rPr>
      </w:pPr>
      <w:r w:rsidRPr="00791A99">
        <w:rPr>
          <w:b/>
          <w:bCs/>
          <w:szCs w:val="28"/>
        </w:rPr>
        <w:lastRenderedPageBreak/>
        <w:t>1.6. Kết quả</w:t>
      </w:r>
      <w:r w:rsidRPr="00791A99">
        <w:rPr>
          <w:b/>
          <w:bCs/>
          <w:szCs w:val="28"/>
          <w:lang w:val="it-IT"/>
        </w:rPr>
        <w:t xml:space="preserve"> thực hiện các công tác</w:t>
      </w:r>
      <w:r w:rsidRPr="00791A99">
        <w:rPr>
          <w:b/>
          <w:bCs/>
          <w:szCs w:val="28"/>
          <w:lang w:val="pt-BR"/>
        </w:rPr>
        <w:t xml:space="preserve"> đánh giá, thẩm định và giám định </w:t>
      </w:r>
      <w:r w:rsidRPr="00791A99">
        <w:rPr>
          <w:b/>
          <w:bCs/>
          <w:szCs w:val="28"/>
          <w:lang w:val="pt-BR"/>
        </w:rPr>
        <w:br/>
        <w:t>công nghệ</w:t>
      </w:r>
    </w:p>
    <w:p w14:paraId="791ACAC2" w14:textId="7A3E130A" w:rsidR="00791A99" w:rsidRPr="00791A99" w:rsidRDefault="00791A99" w:rsidP="004654C3">
      <w:pPr>
        <w:spacing w:before="120" w:after="120"/>
        <w:ind w:firstLine="720"/>
        <w:jc w:val="both"/>
        <w:rPr>
          <w:szCs w:val="28"/>
        </w:rPr>
      </w:pPr>
      <w:r w:rsidRPr="00791A99">
        <w:rPr>
          <w:bCs/>
          <w:iCs/>
          <w:szCs w:val="28"/>
          <w:lang w:val="pt-BR"/>
        </w:rPr>
        <w:t>Trong năm 2022 và 06 tháng đầu năm 2023, không phát sinh công tác đánh giá, thẩm định và giám định công nghệ. Hoạt động này thực hiện gián tiếp thông qua các dự án đầu tư. H</w:t>
      </w:r>
      <w:r w:rsidRPr="00791A99">
        <w:rPr>
          <w:szCs w:val="28"/>
        </w:rPr>
        <w:t xml:space="preserve">ầu hết chủ đầu tư là các doanh nghiệp, quy mô, loại hình hoạt động của các dự án không thuộc nhóm phải thẩm định công nghệ nên không có thực hiện giải trình công nghệ đầy đủ, Sở </w:t>
      </w:r>
      <w:r w:rsidR="00991E0A">
        <w:rPr>
          <w:szCs w:val="28"/>
        </w:rPr>
        <w:t>K</w:t>
      </w:r>
      <w:r w:rsidR="00991E0A" w:rsidRPr="00991E0A">
        <w:rPr>
          <w:szCs w:val="28"/>
        </w:rPr>
        <w:t xml:space="preserve">hoa học và </w:t>
      </w:r>
      <w:r w:rsidR="00991E0A">
        <w:rPr>
          <w:szCs w:val="28"/>
        </w:rPr>
        <w:t>C</w:t>
      </w:r>
      <w:r w:rsidR="00991E0A" w:rsidRPr="00991E0A">
        <w:rPr>
          <w:szCs w:val="28"/>
        </w:rPr>
        <w:t xml:space="preserve">ông nghệ </w:t>
      </w:r>
      <w:r w:rsidRPr="00791A99">
        <w:rPr>
          <w:szCs w:val="28"/>
        </w:rPr>
        <w:t xml:space="preserve">chỉ tham gia có ý kiến đối với các hồ sơ đề xuất đầu tư trong giai đoạn quyết định chủ trương đầu tư. </w:t>
      </w:r>
      <w:r w:rsidR="00991E0A">
        <w:rPr>
          <w:szCs w:val="28"/>
        </w:rPr>
        <w:t>N</w:t>
      </w:r>
      <w:r w:rsidRPr="00791A99">
        <w:rPr>
          <w:szCs w:val="28"/>
        </w:rPr>
        <w:t>ăm 2022 và 06 tháng đầu năm 2023, đã có ý kiến đối với 18 hồ sơ dự án đầu tư, điều chỉnh dự án đầu tư theo yêu cầu của các cơ quan chức năng trên địa bàn tỉnh.</w:t>
      </w:r>
    </w:p>
    <w:p w14:paraId="13E16732" w14:textId="09AF34B5" w:rsidR="00791A99" w:rsidRPr="00791A99" w:rsidRDefault="00791A99" w:rsidP="004654C3">
      <w:pPr>
        <w:spacing w:before="120" w:after="120"/>
        <w:ind w:firstLine="720"/>
        <w:jc w:val="both"/>
        <w:rPr>
          <w:b/>
          <w:szCs w:val="28"/>
          <w:lang w:val="vi-VN"/>
        </w:rPr>
      </w:pPr>
      <w:r w:rsidRPr="00791A99">
        <w:rPr>
          <w:b/>
          <w:szCs w:val="28"/>
          <w:lang w:val="pt-BR"/>
        </w:rPr>
        <w:t xml:space="preserve">1.7. Kết quả </w:t>
      </w:r>
      <w:r w:rsidRPr="00791A99">
        <w:rPr>
          <w:b/>
          <w:szCs w:val="28"/>
          <w:lang w:val="nl-NL"/>
        </w:rPr>
        <w:t>p</w:t>
      </w:r>
      <w:r w:rsidRPr="00791A99">
        <w:rPr>
          <w:b/>
          <w:szCs w:val="28"/>
          <w:lang w:val="pt-BR"/>
        </w:rPr>
        <w:t xml:space="preserve">hát triển doanh nghiệp </w:t>
      </w:r>
      <w:r w:rsidR="00991E0A" w:rsidRPr="00991E0A">
        <w:rPr>
          <w:b/>
          <w:szCs w:val="28"/>
          <w:lang w:val="pt-BR"/>
        </w:rPr>
        <w:t>khoa học và công nghệ</w:t>
      </w:r>
      <w:r w:rsidRPr="00791A99">
        <w:rPr>
          <w:b/>
          <w:szCs w:val="28"/>
          <w:lang w:val="vi-VN"/>
        </w:rPr>
        <w:t xml:space="preserve">, thị trường </w:t>
      </w:r>
      <w:r w:rsidR="00991E0A" w:rsidRPr="00991E0A">
        <w:rPr>
          <w:b/>
          <w:szCs w:val="28"/>
          <w:lang w:val="vi-VN"/>
        </w:rPr>
        <w:t xml:space="preserve">khoa học và công nghệ </w:t>
      </w:r>
      <w:r w:rsidRPr="00791A99">
        <w:rPr>
          <w:b/>
          <w:szCs w:val="28"/>
          <w:lang w:val="vi-VN"/>
        </w:rPr>
        <w:t>và hệ sinh thái khởi nghiệp sáng tạo</w:t>
      </w:r>
    </w:p>
    <w:p w14:paraId="4940A03C" w14:textId="7A594C62" w:rsidR="00791A99" w:rsidRPr="00791A99" w:rsidRDefault="00991E0A" w:rsidP="004654C3">
      <w:pPr>
        <w:spacing w:before="120" w:after="120"/>
        <w:ind w:firstLine="720"/>
        <w:jc w:val="both"/>
        <w:rPr>
          <w:szCs w:val="28"/>
          <w:lang w:val="nl-NL"/>
        </w:rPr>
      </w:pPr>
      <w:r>
        <w:rPr>
          <w:bCs/>
          <w:iCs/>
          <w:szCs w:val="28"/>
          <w:lang w:val="pt-BR"/>
        </w:rPr>
        <w:t xml:space="preserve">- </w:t>
      </w:r>
      <w:r w:rsidR="00791A99" w:rsidRPr="00791A99">
        <w:rPr>
          <w:bCs/>
          <w:iCs/>
          <w:szCs w:val="28"/>
          <w:lang w:val="pt-BR"/>
        </w:rPr>
        <w:t xml:space="preserve">Trong năm 2022 và 06 tháng đầu năm 2023, </w:t>
      </w:r>
      <w:r w:rsidR="00791A99" w:rsidRPr="00791A99">
        <w:rPr>
          <w:iCs/>
          <w:szCs w:val="28"/>
        </w:rPr>
        <w:t xml:space="preserve">tỉnh Sóc Trăng không phát sinh doanh nghiệp đăng ký chứng nhận doanh nghiệp </w:t>
      </w:r>
      <w:r w:rsidRPr="00991E0A">
        <w:rPr>
          <w:iCs/>
          <w:szCs w:val="28"/>
        </w:rPr>
        <w:t xml:space="preserve">khoa học và công nghệ </w:t>
      </w:r>
      <w:r w:rsidR="00791A99" w:rsidRPr="00791A99">
        <w:rPr>
          <w:iCs/>
          <w:szCs w:val="28"/>
        </w:rPr>
        <w:t xml:space="preserve">mới. Hiện nay, tỉnh Sóc Trăng có 04 doanh nghiệp </w:t>
      </w:r>
      <w:r w:rsidRPr="00991E0A">
        <w:rPr>
          <w:iCs/>
          <w:szCs w:val="28"/>
        </w:rPr>
        <w:t>khoa học và công nghệ</w:t>
      </w:r>
      <w:r w:rsidR="00791A99" w:rsidRPr="00791A99">
        <w:rPr>
          <w:iCs/>
          <w:szCs w:val="28"/>
        </w:rPr>
        <w:t xml:space="preserve">, các </w:t>
      </w:r>
      <w:r w:rsidR="00791A99" w:rsidRPr="00791A99">
        <w:rPr>
          <w:szCs w:val="28"/>
        </w:rPr>
        <w:t xml:space="preserve">sản phẩm hình thành từ kết quả </w:t>
      </w:r>
      <w:r w:rsidRPr="00991E0A">
        <w:rPr>
          <w:szCs w:val="28"/>
        </w:rPr>
        <w:t xml:space="preserve">khoa học và công nghệ </w:t>
      </w:r>
      <w:r w:rsidR="00791A99" w:rsidRPr="00791A99">
        <w:rPr>
          <w:szCs w:val="28"/>
        </w:rPr>
        <w:t xml:space="preserve">của các doanh nghiệp như: Đông trùng tươi, Rượu Đông trùng hạ thảo, nước yến Đông trùng hạ thảo; sản phẩm bổ sung vào môi trường nuôi thủy sản (Chế phẩm hữu cơ vi sinh dùng trong nuôi thủy sản VTV); các sản phẩm từ quả mãng cầu;… Trong đó, tình hình sản xuất, tiêu thủ sản phẩm từ kết quả </w:t>
      </w:r>
      <w:r w:rsidRPr="00991E0A">
        <w:rPr>
          <w:szCs w:val="28"/>
        </w:rPr>
        <w:t xml:space="preserve">khoa học và công nghệ </w:t>
      </w:r>
      <w:r w:rsidR="00791A99" w:rsidRPr="00791A99">
        <w:rPr>
          <w:szCs w:val="28"/>
        </w:rPr>
        <w:t>của Công ty T</w:t>
      </w:r>
      <w:r>
        <w:rPr>
          <w:szCs w:val="28"/>
        </w:rPr>
        <w:t>rách nhiệm hữu hạn</w:t>
      </w:r>
      <w:r w:rsidR="00791A99" w:rsidRPr="00791A99">
        <w:rPr>
          <w:szCs w:val="28"/>
        </w:rPr>
        <w:t xml:space="preserve"> </w:t>
      </w:r>
      <w:r>
        <w:rPr>
          <w:szCs w:val="28"/>
        </w:rPr>
        <w:t>một thành viên</w:t>
      </w:r>
      <w:r w:rsidR="00791A99" w:rsidRPr="00791A99">
        <w:rPr>
          <w:szCs w:val="28"/>
        </w:rPr>
        <w:t xml:space="preserve"> Thiên Vạn Tường, </w:t>
      </w:r>
      <w:r w:rsidR="00791A99" w:rsidRPr="00791A99">
        <w:rPr>
          <w:szCs w:val="28"/>
          <w:lang w:val="nl-NL"/>
        </w:rPr>
        <w:t>Công ty T</w:t>
      </w:r>
      <w:r>
        <w:rPr>
          <w:szCs w:val="28"/>
          <w:lang w:val="nl-NL"/>
        </w:rPr>
        <w:t>rách nhiệm hữu hạn</w:t>
      </w:r>
      <w:r w:rsidR="00791A99" w:rsidRPr="00791A99">
        <w:rPr>
          <w:szCs w:val="28"/>
          <w:lang w:val="nl-NL"/>
        </w:rPr>
        <w:t xml:space="preserve"> dịch vụ sản xuất thương mại Thành Đạt khá tốt. Hiện nay, </w:t>
      </w:r>
      <w:r w:rsidR="00791A99" w:rsidRPr="00791A99">
        <w:rPr>
          <w:szCs w:val="28"/>
        </w:rPr>
        <w:t>Công ty T</w:t>
      </w:r>
      <w:r>
        <w:rPr>
          <w:szCs w:val="28"/>
        </w:rPr>
        <w:t>rách nhiệm hữu hạn một thành viên</w:t>
      </w:r>
      <w:r w:rsidR="00791A99" w:rsidRPr="00791A99">
        <w:rPr>
          <w:szCs w:val="28"/>
        </w:rPr>
        <w:t xml:space="preserve"> Thiên Vạn Tường tiếp tục triển khai hoạt động nghiên cứu thông qua thực hiện dự án “Ứng dụng tiến bộ kỹ thuật xây dựng mô hình nhà nuôi chim yến và phát triển nghề nuôi chim yến tại tỉnh Sóc Trăng”, Công ty </w:t>
      </w:r>
      <w:r>
        <w:rPr>
          <w:szCs w:val="28"/>
        </w:rPr>
        <w:t>Trách nhiệm hữu hạn</w:t>
      </w:r>
      <w:r w:rsidR="00791A99" w:rsidRPr="00791A99">
        <w:rPr>
          <w:szCs w:val="28"/>
          <w:lang w:val="nl-NL"/>
        </w:rPr>
        <w:t xml:space="preserve"> dịch vụ sản xuất thương mại Thành Đạt thực hiện dự án </w:t>
      </w:r>
      <w:r w:rsidR="00791A99" w:rsidRPr="00791A99">
        <w:rPr>
          <w:szCs w:val="28"/>
        </w:rPr>
        <w:t>“</w:t>
      </w:r>
      <w:r w:rsidR="00791A99" w:rsidRPr="00791A99">
        <w:rPr>
          <w:bCs/>
          <w:szCs w:val="28"/>
          <w:lang w:val="vi-VN"/>
        </w:rPr>
        <w:t xml:space="preserve">Xây dựng mô hình sản xuất chế phẩm sinh học xử lý môi trường nước ao nuôi thủy sản tại doanh nghiệp </w:t>
      </w:r>
      <w:r w:rsidRPr="00991E0A">
        <w:rPr>
          <w:bCs/>
          <w:szCs w:val="28"/>
          <w:lang w:val="vi-VN"/>
        </w:rPr>
        <w:t xml:space="preserve">khoa học và công nghệ </w:t>
      </w:r>
      <w:r w:rsidR="00791A99" w:rsidRPr="00791A99">
        <w:rPr>
          <w:bCs/>
          <w:szCs w:val="28"/>
          <w:lang w:val="vi-VN"/>
        </w:rPr>
        <w:t>Thành Đạt, tỉnh Sóc Trăng</w:t>
      </w:r>
      <w:r w:rsidR="00791A99" w:rsidRPr="00791A99">
        <w:rPr>
          <w:szCs w:val="28"/>
        </w:rPr>
        <w:t>”.</w:t>
      </w:r>
    </w:p>
    <w:p w14:paraId="4F500B0B" w14:textId="6F83FB0A" w:rsidR="00791A99" w:rsidRPr="00791A99" w:rsidRDefault="00991E0A" w:rsidP="004654C3">
      <w:pPr>
        <w:spacing w:before="120" w:after="120"/>
        <w:ind w:firstLine="720"/>
        <w:jc w:val="both"/>
        <w:rPr>
          <w:szCs w:val="28"/>
        </w:rPr>
      </w:pPr>
      <w:r>
        <w:rPr>
          <w:szCs w:val="28"/>
        </w:rPr>
        <w:t xml:space="preserve">- </w:t>
      </w:r>
      <w:r w:rsidR="00791A99" w:rsidRPr="00791A99">
        <w:rPr>
          <w:szCs w:val="28"/>
        </w:rPr>
        <w:t xml:space="preserve">Riêng, Công ty Cổ phần Sản xuất và Dịch vụ Nuôi trồng Thủy sản </w:t>
      </w:r>
      <w:r>
        <w:rPr>
          <w:szCs w:val="28"/>
        </w:rPr>
        <w:t>k</w:t>
      </w:r>
      <w:r w:rsidR="00791A99" w:rsidRPr="00791A99">
        <w:rPr>
          <w:szCs w:val="28"/>
        </w:rPr>
        <w:t xml:space="preserve">ỹ thuật cao Sóc Trăng, quy mô hoạt động sản xuất kinh doanh các sản phẩm hình thành từ kết quả </w:t>
      </w:r>
      <w:r w:rsidRPr="00991E0A">
        <w:rPr>
          <w:szCs w:val="28"/>
        </w:rPr>
        <w:t xml:space="preserve">khoa học và công nghệ </w:t>
      </w:r>
      <w:r w:rsidR="00791A99" w:rsidRPr="00791A99">
        <w:rPr>
          <w:szCs w:val="28"/>
        </w:rPr>
        <w:t xml:space="preserve">bị thu hẹp, do thiếu vốn, các sản phẩm sản xuất ra chỉ phục vụ cho hoạt động của Công ty, không bán ra thị trường nên không hạch toán cho hoạt động này. </w:t>
      </w:r>
    </w:p>
    <w:p w14:paraId="4CC47864" w14:textId="07FE3226" w:rsidR="00791A99" w:rsidRPr="00791A99" w:rsidRDefault="00991E0A" w:rsidP="004654C3">
      <w:pPr>
        <w:spacing w:before="120" w:after="120"/>
        <w:ind w:firstLine="720"/>
        <w:jc w:val="both"/>
        <w:rPr>
          <w:szCs w:val="28"/>
        </w:rPr>
      </w:pPr>
      <w:r>
        <w:rPr>
          <w:szCs w:val="28"/>
        </w:rPr>
        <w:t xml:space="preserve">- </w:t>
      </w:r>
      <w:r w:rsidR="00791A99" w:rsidRPr="00791A99">
        <w:rPr>
          <w:szCs w:val="28"/>
        </w:rPr>
        <w:t xml:space="preserve">Các doanh nghiệp </w:t>
      </w:r>
      <w:r w:rsidRPr="00991E0A">
        <w:rPr>
          <w:szCs w:val="28"/>
        </w:rPr>
        <w:t xml:space="preserve">khoa học và công nghệ </w:t>
      </w:r>
      <w:r w:rsidR="00791A99" w:rsidRPr="00791A99">
        <w:rPr>
          <w:szCs w:val="28"/>
        </w:rPr>
        <w:t>đã góp phần hình thành sản phẩm mới từ nguyên liệu nguồn gốc bản địa của tỉnh, đóng góp vào sự thành công của Chương trình OCOP tỉnh, như: Công ty T</w:t>
      </w:r>
      <w:r>
        <w:rPr>
          <w:szCs w:val="28"/>
        </w:rPr>
        <w:t>rách nhiệm hữu hạn một thành viên</w:t>
      </w:r>
      <w:r w:rsidR="00791A99" w:rsidRPr="00791A99">
        <w:rPr>
          <w:szCs w:val="28"/>
        </w:rPr>
        <w:t xml:space="preserve"> Thiên Vạn Tường có 03 sản phẩm xếp hạng OCOP (02 sản phẩm 4 sao, 01 sản phầm 3 sao); Công ty T</w:t>
      </w:r>
      <w:r>
        <w:rPr>
          <w:szCs w:val="28"/>
        </w:rPr>
        <w:t>rách nhiệm hữu hạn</w:t>
      </w:r>
      <w:r w:rsidR="00791A99" w:rsidRPr="00791A99">
        <w:rPr>
          <w:szCs w:val="28"/>
        </w:rPr>
        <w:t xml:space="preserve"> Cẩm Thiều có 03 sản phẩm xếp hạng OCOP xếp hạng 3 sao.</w:t>
      </w:r>
    </w:p>
    <w:p w14:paraId="284B748A" w14:textId="38AED90A" w:rsidR="00791A99" w:rsidRPr="00791A99" w:rsidRDefault="00991E0A" w:rsidP="004654C3">
      <w:pPr>
        <w:spacing w:before="120" w:after="120"/>
        <w:ind w:firstLine="720"/>
        <w:jc w:val="both"/>
        <w:rPr>
          <w:szCs w:val="28"/>
        </w:rPr>
      </w:pPr>
      <w:r>
        <w:rPr>
          <w:szCs w:val="28"/>
        </w:rPr>
        <w:t xml:space="preserve">- </w:t>
      </w:r>
      <w:r w:rsidR="00791A99" w:rsidRPr="00791A99">
        <w:rPr>
          <w:szCs w:val="28"/>
        </w:rPr>
        <w:t xml:space="preserve">Thị trường </w:t>
      </w:r>
      <w:r w:rsidRPr="00991E0A">
        <w:rPr>
          <w:szCs w:val="28"/>
        </w:rPr>
        <w:t xml:space="preserve">khoa học và công nghệ </w:t>
      </w:r>
      <w:r w:rsidR="00791A99" w:rsidRPr="00791A99">
        <w:rPr>
          <w:szCs w:val="28"/>
        </w:rPr>
        <w:t xml:space="preserve">tỉnh Sóc Trăng chưa hình thành, hoạt động cung - cầu công nghệ vẫn do các doanh nghiệp, tổ chức tự chủ là chính. Về mặt quản lý nhà nước, Sở </w:t>
      </w:r>
      <w:r w:rsidR="00CD5CC2">
        <w:rPr>
          <w:szCs w:val="28"/>
        </w:rPr>
        <w:t>K</w:t>
      </w:r>
      <w:r w:rsidR="00CD5CC2" w:rsidRPr="00CD5CC2">
        <w:rPr>
          <w:szCs w:val="28"/>
        </w:rPr>
        <w:t xml:space="preserve">hoa học và </w:t>
      </w:r>
      <w:r w:rsidR="00CD5CC2">
        <w:rPr>
          <w:szCs w:val="28"/>
        </w:rPr>
        <w:t>C</w:t>
      </w:r>
      <w:r w:rsidR="00CD5CC2" w:rsidRPr="00CD5CC2">
        <w:rPr>
          <w:szCs w:val="28"/>
        </w:rPr>
        <w:t xml:space="preserve">ông nghệ </w:t>
      </w:r>
      <w:r w:rsidR="00791A99" w:rsidRPr="00791A99">
        <w:rPr>
          <w:szCs w:val="28"/>
        </w:rPr>
        <w:t xml:space="preserve">thực hiện chức năng phổ biến, </w:t>
      </w:r>
      <w:r w:rsidR="00791A99" w:rsidRPr="00791A99">
        <w:rPr>
          <w:szCs w:val="28"/>
        </w:rPr>
        <w:lastRenderedPageBreak/>
        <w:t xml:space="preserve">thông tin về công nghệ, đổi mới công nghệ trực tiếp thông qua các địa phương tại các buổi khảo sát có sự tham gia của các đơn vị sản xuất; thông tin đến các địa phương, đơn vị sản xuất các sự kiện trưng, bày giới thiệu, tư vấn công nghệ của các đơn vị ngoài tỉnh, nhất là ở Thành phố Hồ Chí Minh. Bên cạnh đó, để từng bước thiết lập cơ sở, dữ liệu về công nghệ, thiết bị cung cấp cho nhu cầu thông tin tại tỉnh, Sở </w:t>
      </w:r>
      <w:r w:rsidR="00CD5CC2">
        <w:rPr>
          <w:szCs w:val="28"/>
        </w:rPr>
        <w:t>K</w:t>
      </w:r>
      <w:r w:rsidR="00CD5CC2" w:rsidRPr="00CD5CC2">
        <w:rPr>
          <w:szCs w:val="28"/>
        </w:rPr>
        <w:t xml:space="preserve">hoa học và </w:t>
      </w:r>
      <w:r w:rsidR="00CD5CC2">
        <w:rPr>
          <w:szCs w:val="28"/>
        </w:rPr>
        <w:t>C</w:t>
      </w:r>
      <w:r w:rsidR="00CD5CC2" w:rsidRPr="00CD5CC2">
        <w:rPr>
          <w:szCs w:val="28"/>
        </w:rPr>
        <w:t xml:space="preserve">ông nghệ </w:t>
      </w:r>
      <w:r w:rsidR="00791A99" w:rsidRPr="00791A99">
        <w:rPr>
          <w:szCs w:val="28"/>
        </w:rPr>
        <w:t xml:space="preserve">đang tiếp tục cập nhật cơ sở dữ liệu về các công nghệ, thiết bị tại Trang thông tin điện tự của Chi cục Tiêu chẩn Đo lường Chất lượng </w:t>
      </w:r>
      <w:r w:rsidR="00CD5CC2">
        <w:rPr>
          <w:szCs w:val="28"/>
        </w:rPr>
        <w:t xml:space="preserve">tỉnh </w:t>
      </w:r>
      <w:r w:rsidR="00791A99" w:rsidRPr="00791A99">
        <w:rPr>
          <w:szCs w:val="28"/>
        </w:rPr>
        <w:t xml:space="preserve">tại địa chỉ </w:t>
      </w:r>
      <w:hyperlink r:id="rId9" w:history="1">
        <w:r w:rsidR="00791A99" w:rsidRPr="00791A99">
          <w:rPr>
            <w:szCs w:val="28"/>
          </w:rPr>
          <w:t>https://sttech.soctrang.gov.vn/</w:t>
        </w:r>
      </w:hyperlink>
      <w:r w:rsidR="00791A99" w:rsidRPr="00791A99">
        <w:rPr>
          <w:szCs w:val="28"/>
        </w:rPr>
        <w:t>, hiện nay có trên 700 công nghệ, thiết bị được cập nhật.</w:t>
      </w:r>
    </w:p>
    <w:p w14:paraId="71C28E4C" w14:textId="0EACADC5" w:rsidR="00791A99" w:rsidRPr="00791A99" w:rsidRDefault="00CD5CC2" w:rsidP="004654C3">
      <w:pPr>
        <w:spacing w:before="120" w:after="120"/>
        <w:ind w:firstLine="720"/>
        <w:jc w:val="both"/>
        <w:rPr>
          <w:szCs w:val="28"/>
        </w:rPr>
      </w:pPr>
      <w:r>
        <w:rPr>
          <w:szCs w:val="28"/>
        </w:rPr>
        <w:t xml:space="preserve">- </w:t>
      </w:r>
      <w:r w:rsidR="00791A99" w:rsidRPr="00791A99">
        <w:rPr>
          <w:szCs w:val="28"/>
        </w:rPr>
        <w:t xml:space="preserve">Tỉnh Sóc Trăng nỗ lực vận dụng các nguồn lực nhằm thúc đẩy đổi mới sáng tạo trên địa bàn tỉnh, trong đó có phát triển hệ sinh thái khởi nghiệp sáng tạo. Hiện nay, các cơ quan chuyên môn của tỉnh đang là đối tác hợp tác của các tổ chức hỗ trợ khởi nghiệp sáng tạo như: </w:t>
      </w:r>
    </w:p>
    <w:p w14:paraId="4FD9F457" w14:textId="51FA163C" w:rsidR="00791A99" w:rsidRPr="00791A99" w:rsidRDefault="00CD5CC2" w:rsidP="004654C3">
      <w:pPr>
        <w:spacing w:before="120" w:after="120"/>
        <w:ind w:firstLine="720"/>
        <w:jc w:val="both"/>
        <w:rPr>
          <w:szCs w:val="28"/>
          <w:lang w:val="nl-NL"/>
        </w:rPr>
      </w:pPr>
      <w:r>
        <w:rPr>
          <w:szCs w:val="28"/>
        </w:rPr>
        <w:t xml:space="preserve">- </w:t>
      </w:r>
      <w:r w:rsidR="00791A99" w:rsidRPr="00791A99">
        <w:rPr>
          <w:szCs w:val="28"/>
        </w:rPr>
        <w:t>Trung tâm Xúc tiến đầu tư và Hỗ trợ doanh nghiệp Sóc</w:t>
      </w:r>
      <w:r w:rsidR="00791A99" w:rsidRPr="00791A99">
        <w:rPr>
          <w:i/>
          <w:iCs/>
          <w:szCs w:val="28"/>
        </w:rPr>
        <w:t xml:space="preserve"> </w:t>
      </w:r>
      <w:r w:rsidR="00791A99" w:rsidRPr="00791A99">
        <w:rPr>
          <w:szCs w:val="28"/>
        </w:rPr>
        <w:t>Trăng là thành viên của Mạng lưới khởi nghiệp vùng Đồng bằng sông Cửu</w:t>
      </w:r>
      <w:r w:rsidR="00791A99" w:rsidRPr="00791A99">
        <w:rPr>
          <w:i/>
          <w:iCs/>
          <w:szCs w:val="28"/>
        </w:rPr>
        <w:t xml:space="preserve"> </w:t>
      </w:r>
      <w:r w:rsidR="00791A99" w:rsidRPr="00791A99">
        <w:rPr>
          <w:szCs w:val="28"/>
        </w:rPr>
        <w:t>Long, đ</w:t>
      </w:r>
      <w:r w:rsidR="00791A99" w:rsidRPr="00791A99">
        <w:rPr>
          <w:szCs w:val="28"/>
          <w:lang w:val="nl-NL"/>
        </w:rPr>
        <w:t>ồng thời là đối tác hợp tác của các đơn vị, doanh nghiệp ngoài tỉnh như: Vườn ươm công nghệ công nghiệp Việt Nam - Hàn Quốc, Trung tâm Hỗ trợ thanh niên khởi nghiệp An Giang, Trung tâm Hỗ trợ Doanh nghiệp và Khởi nghiệp Đồng Tháp, Trung tâm Hỗ trợ và Phát triển sinh viên Cần Thơ, Công ty T</w:t>
      </w:r>
      <w:r>
        <w:rPr>
          <w:szCs w:val="28"/>
          <w:lang w:val="nl-NL"/>
        </w:rPr>
        <w:t>rách nhiệm hữu hạn</w:t>
      </w:r>
      <w:r w:rsidR="00791A99" w:rsidRPr="00791A99">
        <w:rPr>
          <w:szCs w:val="28"/>
          <w:lang w:val="nl-NL"/>
        </w:rPr>
        <w:t xml:space="preserve"> Vietnam Silicon Valley Accelerator. Trung tâm Ứng dụng Tiến bộ </w:t>
      </w:r>
      <w:r>
        <w:rPr>
          <w:szCs w:val="28"/>
          <w:lang w:val="nl-NL"/>
        </w:rPr>
        <w:t>K</w:t>
      </w:r>
      <w:r w:rsidRPr="00CD5CC2">
        <w:rPr>
          <w:szCs w:val="28"/>
          <w:lang w:val="nl-NL"/>
        </w:rPr>
        <w:t xml:space="preserve">hoa học và </w:t>
      </w:r>
      <w:r>
        <w:rPr>
          <w:szCs w:val="28"/>
          <w:lang w:val="nl-NL"/>
        </w:rPr>
        <w:t>C</w:t>
      </w:r>
      <w:r w:rsidRPr="00CD5CC2">
        <w:rPr>
          <w:szCs w:val="28"/>
          <w:lang w:val="nl-NL"/>
        </w:rPr>
        <w:t xml:space="preserve">ông nghệ </w:t>
      </w:r>
      <w:r w:rsidR="00791A99" w:rsidRPr="00791A99">
        <w:rPr>
          <w:szCs w:val="28"/>
          <w:lang w:val="nl-NL"/>
        </w:rPr>
        <w:t xml:space="preserve">tỉnh Sóc Trăng là </w:t>
      </w:r>
      <w:r w:rsidR="00791A99" w:rsidRPr="00791A99">
        <w:rPr>
          <w:szCs w:val="28"/>
        </w:rPr>
        <w:t>thành viên của Mạng lưới khởi nghiệp vùng Đồng bằng sông Cửu</w:t>
      </w:r>
      <w:r w:rsidR="00791A99" w:rsidRPr="00791A99">
        <w:rPr>
          <w:i/>
          <w:iCs/>
          <w:szCs w:val="28"/>
        </w:rPr>
        <w:t xml:space="preserve"> </w:t>
      </w:r>
      <w:r w:rsidR="00791A99" w:rsidRPr="00791A99">
        <w:rPr>
          <w:szCs w:val="28"/>
        </w:rPr>
        <w:t xml:space="preserve">Long; kết nối các chuyên gia từ các trường đại học như Đại học Mở Thành phố Hồ Chí Minh, Saigon Innovation Hub,… Ngoài ra, các đơn vị trong tỉnh như Trung tâm Xúc tiến đầu tư và Hỗ trợ doanh nghiệp, </w:t>
      </w:r>
      <w:r w:rsidR="00791A99" w:rsidRPr="00791A99">
        <w:rPr>
          <w:szCs w:val="28"/>
          <w:lang w:val="nl-NL"/>
        </w:rPr>
        <w:t xml:space="preserve">Sở </w:t>
      </w:r>
      <w:r>
        <w:rPr>
          <w:szCs w:val="28"/>
          <w:lang w:val="nl-NL"/>
        </w:rPr>
        <w:t>K</w:t>
      </w:r>
      <w:r w:rsidRPr="00CD5CC2">
        <w:rPr>
          <w:szCs w:val="28"/>
          <w:lang w:val="nl-NL"/>
        </w:rPr>
        <w:t xml:space="preserve">hoa học và </w:t>
      </w:r>
      <w:r>
        <w:rPr>
          <w:szCs w:val="28"/>
          <w:lang w:val="nl-NL"/>
        </w:rPr>
        <w:t>C</w:t>
      </w:r>
      <w:r w:rsidRPr="00CD5CC2">
        <w:rPr>
          <w:szCs w:val="28"/>
          <w:lang w:val="nl-NL"/>
        </w:rPr>
        <w:t>ông nghệ</w:t>
      </w:r>
      <w:r w:rsidR="00791A99" w:rsidRPr="00791A99">
        <w:rPr>
          <w:szCs w:val="28"/>
          <w:lang w:val="nl-NL"/>
        </w:rPr>
        <w:t>, Đoàn Thanh niên Cộng sản H</w:t>
      </w:r>
      <w:r>
        <w:rPr>
          <w:szCs w:val="28"/>
          <w:lang w:val="nl-NL"/>
        </w:rPr>
        <w:t>ồ Chí Minh</w:t>
      </w:r>
      <w:r w:rsidR="00791A99" w:rsidRPr="00791A99">
        <w:rPr>
          <w:szCs w:val="28"/>
          <w:lang w:val="nl-NL"/>
        </w:rPr>
        <w:t xml:space="preserve"> tỉnh Sóc Trăng, Trường Cao đẳng Cộng đồng Sóc Trăng, Trường Cao đẳng Nghề Sóc Trăng cũng phối hợp trong hoạt động phát triển hệ sinh thái khởi nghiệp sáng tạo trên địa bàn tỉnh.</w:t>
      </w:r>
    </w:p>
    <w:p w14:paraId="777F9BD2" w14:textId="5820154E" w:rsidR="00791A99" w:rsidRPr="00791A99" w:rsidRDefault="00791A99" w:rsidP="004654C3">
      <w:pPr>
        <w:spacing w:before="120" w:after="120"/>
        <w:ind w:firstLine="720"/>
        <w:jc w:val="both"/>
        <w:rPr>
          <w:b/>
          <w:szCs w:val="28"/>
          <w:lang w:val="cs-CZ"/>
        </w:rPr>
      </w:pPr>
      <w:r w:rsidRPr="00791A99">
        <w:rPr>
          <w:b/>
          <w:szCs w:val="28"/>
          <w:lang w:val="cs-CZ"/>
        </w:rPr>
        <w:t xml:space="preserve">2. Kết quả nổi bật của hoạt động khoa học, công nghệ và </w:t>
      </w:r>
      <w:r w:rsidR="00CD5CC2">
        <w:rPr>
          <w:b/>
          <w:szCs w:val="28"/>
          <w:lang w:val="cs-CZ"/>
        </w:rPr>
        <w:t>đổi mới sáng tạo</w:t>
      </w:r>
      <w:r w:rsidRPr="00791A99">
        <w:rPr>
          <w:b/>
          <w:szCs w:val="28"/>
          <w:lang w:val="cs-CZ"/>
        </w:rPr>
        <w:t xml:space="preserve"> </w:t>
      </w:r>
      <w:r w:rsidRPr="00791A99">
        <w:rPr>
          <w:b/>
          <w:szCs w:val="28"/>
        </w:rPr>
        <w:t>thông qua các hoạt động nghiên cứu khoa học và phát triển công nghệ, hoạt động ứng dụng, chuyển giao và đổi mới công nghệ, thúc đẩy đổi mới sáng tạo</w:t>
      </w:r>
    </w:p>
    <w:p w14:paraId="7589CEE8" w14:textId="139ECF7F" w:rsidR="00791A99" w:rsidRDefault="00791A99" w:rsidP="004654C3">
      <w:pPr>
        <w:spacing w:before="120" w:after="120"/>
        <w:ind w:firstLine="720"/>
        <w:jc w:val="both"/>
        <w:rPr>
          <w:szCs w:val="28"/>
        </w:rPr>
      </w:pPr>
      <w:r w:rsidRPr="00791A99">
        <w:rPr>
          <w:bCs/>
          <w:szCs w:val="28"/>
        </w:rPr>
        <w:t>C</w:t>
      </w:r>
      <w:r w:rsidRPr="00791A99">
        <w:rPr>
          <w:bCs/>
          <w:szCs w:val="28"/>
          <w:lang w:val="vi-VN"/>
        </w:rPr>
        <w:t xml:space="preserve">ông tác nghiên cứu ứng dụng và chuyển giao các tiến bộ </w:t>
      </w:r>
      <w:r w:rsidR="00CD5CC2" w:rsidRPr="00CD5CC2">
        <w:rPr>
          <w:bCs/>
          <w:szCs w:val="28"/>
          <w:lang w:val="vi-VN"/>
        </w:rPr>
        <w:t xml:space="preserve">khoa học và công nghệ </w:t>
      </w:r>
      <w:r w:rsidRPr="00791A99">
        <w:rPr>
          <w:szCs w:val="28"/>
          <w:lang w:val="vi-VN"/>
        </w:rPr>
        <w:t xml:space="preserve">đã tác động tích cực đến việc nâng cao năng suất, chất lượng của sản phẩm; </w:t>
      </w:r>
      <w:r w:rsidRPr="00791A99">
        <w:rPr>
          <w:iCs/>
          <w:szCs w:val="28"/>
          <w:lang w:eastAsia="ko-KR"/>
        </w:rPr>
        <w:t>thúc đẩy hình thành liên kết sản xuất theo chuỗi giá trị</w:t>
      </w:r>
      <w:r w:rsidRPr="00791A99">
        <w:rPr>
          <w:iCs/>
          <w:szCs w:val="28"/>
          <w:lang w:val="vi-VN" w:eastAsia="ko-KR"/>
        </w:rPr>
        <w:t xml:space="preserve">, phát huy lợi thế sản phẩm chủ lực, sản phẩm </w:t>
      </w:r>
      <w:r w:rsidRPr="00791A99">
        <w:rPr>
          <w:iCs/>
          <w:szCs w:val="28"/>
          <w:lang w:eastAsia="ko-KR"/>
        </w:rPr>
        <w:t xml:space="preserve">OCOP </w:t>
      </w:r>
      <w:r w:rsidRPr="00791A99">
        <w:rPr>
          <w:iCs/>
          <w:szCs w:val="28"/>
          <w:lang w:val="vi-VN" w:eastAsia="ko-KR"/>
        </w:rPr>
        <w:t>của địa phương</w:t>
      </w:r>
      <w:r w:rsidRPr="00791A99">
        <w:rPr>
          <w:bCs/>
          <w:szCs w:val="28"/>
          <w:lang w:val="vi-VN"/>
        </w:rPr>
        <w:t xml:space="preserve">. </w:t>
      </w:r>
      <w:r w:rsidRPr="00791A99">
        <w:rPr>
          <w:szCs w:val="28"/>
          <w:lang w:val="vi-VN"/>
        </w:rPr>
        <w:t xml:space="preserve">Phần lớn kết quả của các đề tài, dự án đã được ứng dụng có hiệu quả vào sản xuất, đóng góp một phần </w:t>
      </w:r>
      <w:r w:rsidRPr="00791A99">
        <w:rPr>
          <w:bCs/>
          <w:szCs w:val="28"/>
          <w:lang w:val="vi-VN"/>
        </w:rPr>
        <w:t>vào mục tiêu tăng trưởng kinh tế - xã hội tỉnh</w:t>
      </w:r>
      <w:r w:rsidRPr="00791A99">
        <w:rPr>
          <w:bCs/>
          <w:szCs w:val="28"/>
        </w:rPr>
        <w:t xml:space="preserve">, </w:t>
      </w:r>
      <w:r w:rsidRPr="00791A99">
        <w:rPr>
          <w:bCs/>
          <w:szCs w:val="28"/>
          <w:lang w:val="nl-NL"/>
        </w:rPr>
        <w:t>hỗ trợ phục hồi phát triển kinh tế sau đại dịch COVID-19</w:t>
      </w:r>
      <w:r w:rsidRPr="00791A99">
        <w:rPr>
          <w:szCs w:val="28"/>
          <w:lang w:val="vi-VN"/>
        </w:rPr>
        <w:t>.</w:t>
      </w:r>
      <w:r w:rsidRPr="00791A99">
        <w:rPr>
          <w:szCs w:val="28"/>
        </w:rPr>
        <w:t xml:space="preserve"> Thể hiện ở một số kết quả nổi bật từ các hoạt động nghiên cứu khoa học và phát triển công nghệ, hoạt động ứng dụng, chuyển giao và đổi mới công nghệ, thúc đẩy đổi mới công nghệ như</w:t>
      </w:r>
      <w:r w:rsidR="001E427E">
        <w:rPr>
          <w:szCs w:val="28"/>
        </w:rPr>
        <w:t xml:space="preserve"> sau</w:t>
      </w:r>
      <w:r w:rsidRPr="00791A99">
        <w:rPr>
          <w:szCs w:val="28"/>
        </w:rPr>
        <w:t xml:space="preserve">: </w:t>
      </w:r>
    </w:p>
    <w:p w14:paraId="498CE7CC" w14:textId="36679187" w:rsidR="00791A99" w:rsidRPr="00791A99" w:rsidRDefault="00424937" w:rsidP="004654C3">
      <w:pPr>
        <w:spacing w:before="120" w:after="120"/>
        <w:ind w:firstLine="720"/>
        <w:jc w:val="both"/>
        <w:rPr>
          <w:szCs w:val="28"/>
          <w:lang w:val="x-none" w:eastAsia="x-none"/>
        </w:rPr>
      </w:pPr>
      <w:r w:rsidRPr="00424937">
        <w:rPr>
          <w:b/>
          <w:bCs/>
          <w:iCs/>
          <w:szCs w:val="28"/>
        </w:rPr>
        <w:t>2.1.</w:t>
      </w:r>
      <w:r w:rsidR="00791A99" w:rsidRPr="00424937">
        <w:rPr>
          <w:b/>
          <w:bCs/>
          <w:iCs/>
          <w:szCs w:val="28"/>
        </w:rPr>
        <w:t xml:space="preserve"> Về lĩnh vực khoa học xã hội và nhân văn</w:t>
      </w:r>
      <w:r w:rsidR="0011316C" w:rsidRPr="00424937">
        <w:rPr>
          <w:b/>
          <w:bCs/>
          <w:iCs/>
          <w:szCs w:val="28"/>
        </w:rPr>
        <w:t>:</w:t>
      </w:r>
      <w:r w:rsidR="0011316C">
        <w:rPr>
          <w:iCs/>
          <w:szCs w:val="28"/>
        </w:rPr>
        <w:t xml:space="preserve"> </w:t>
      </w:r>
      <w:r w:rsidR="00791A99" w:rsidRPr="00791A99">
        <w:rPr>
          <w:szCs w:val="28"/>
          <w:lang w:eastAsia="x-none"/>
        </w:rPr>
        <w:t>T</w:t>
      </w:r>
      <w:r w:rsidR="00791A99" w:rsidRPr="00791A99">
        <w:rPr>
          <w:szCs w:val="28"/>
          <w:lang w:val="x-none" w:eastAsia="x-none"/>
        </w:rPr>
        <w:t xml:space="preserve">ỉnh đã đầu tư </w:t>
      </w:r>
      <w:r w:rsidR="00791A99" w:rsidRPr="00791A99">
        <w:rPr>
          <w:bCs/>
          <w:szCs w:val="28"/>
          <w:lang w:val="de-DE" w:eastAsia="x-none"/>
        </w:rPr>
        <w:t xml:space="preserve">xây dựng mô hình giáo dục tích hợp STEM cho học sinh phổ thông </w:t>
      </w:r>
      <w:r w:rsidR="0011316C">
        <w:rPr>
          <w:bCs/>
          <w:szCs w:val="28"/>
          <w:lang w:val="de-DE" w:eastAsia="x-none"/>
        </w:rPr>
        <w:t>của</w:t>
      </w:r>
      <w:r w:rsidR="00791A99" w:rsidRPr="00791A99">
        <w:rPr>
          <w:bCs/>
          <w:szCs w:val="28"/>
          <w:lang w:val="de-DE" w:eastAsia="x-none"/>
        </w:rPr>
        <w:t xml:space="preserve"> tỉnh</w:t>
      </w:r>
      <w:r w:rsidR="0011316C">
        <w:rPr>
          <w:bCs/>
          <w:szCs w:val="28"/>
          <w:lang w:val="de-DE" w:eastAsia="x-none"/>
        </w:rPr>
        <w:t>;</w:t>
      </w:r>
      <w:r w:rsidR="00791A99" w:rsidRPr="00791A99">
        <w:rPr>
          <w:bCs/>
          <w:szCs w:val="28"/>
          <w:lang w:val="de-DE" w:eastAsia="x-none"/>
        </w:rPr>
        <w:t xml:space="preserve"> xây dựng được </w:t>
      </w:r>
      <w:r w:rsidR="00791A99" w:rsidRPr="00791A99">
        <w:rPr>
          <w:szCs w:val="28"/>
          <w:lang w:val="x-none" w:eastAsia="x-none"/>
        </w:rPr>
        <w:t xml:space="preserve">Hệ thống giáo án tích hợp STEM cho học sinh </w:t>
      </w:r>
      <w:r w:rsidR="0011316C">
        <w:rPr>
          <w:szCs w:val="28"/>
          <w:lang w:eastAsia="x-none"/>
        </w:rPr>
        <w:t>t</w:t>
      </w:r>
      <w:r w:rsidR="00791A99" w:rsidRPr="00791A99">
        <w:rPr>
          <w:szCs w:val="28"/>
          <w:lang w:val="x-none" w:eastAsia="x-none"/>
        </w:rPr>
        <w:t xml:space="preserve">iểu học, </w:t>
      </w:r>
      <w:r w:rsidR="0011316C">
        <w:rPr>
          <w:szCs w:val="28"/>
          <w:lang w:eastAsia="x-none"/>
        </w:rPr>
        <w:t xml:space="preserve">trung học cơ sở và trung </w:t>
      </w:r>
      <w:r w:rsidR="0011316C">
        <w:rPr>
          <w:szCs w:val="28"/>
          <w:lang w:eastAsia="x-none"/>
        </w:rPr>
        <w:lastRenderedPageBreak/>
        <w:t>học phổ thông</w:t>
      </w:r>
      <w:r w:rsidR="00791A99" w:rsidRPr="00791A99">
        <w:rPr>
          <w:szCs w:val="28"/>
          <w:lang w:val="x-none" w:eastAsia="x-none"/>
        </w:rPr>
        <w:t>; Bộ học liệu STEM nâng cao; </w:t>
      </w:r>
      <w:r w:rsidR="0011316C">
        <w:rPr>
          <w:szCs w:val="28"/>
          <w:lang w:eastAsia="x-none"/>
        </w:rPr>
        <w:t>t</w:t>
      </w:r>
      <w:r w:rsidR="00791A99" w:rsidRPr="00791A99">
        <w:rPr>
          <w:szCs w:val="28"/>
          <w:lang w:val="x-none" w:eastAsia="x-none"/>
        </w:rPr>
        <w:t xml:space="preserve">riển khai chương trình giáo dục STEM cho 03 điểm trường: </w:t>
      </w:r>
      <w:r w:rsidR="0011316C">
        <w:rPr>
          <w:szCs w:val="28"/>
          <w:lang w:eastAsia="x-none"/>
        </w:rPr>
        <w:t>T</w:t>
      </w:r>
      <w:r w:rsidR="0011316C" w:rsidRPr="00791A99">
        <w:rPr>
          <w:szCs w:val="28"/>
          <w:lang w:val="x-none" w:eastAsia="x-none"/>
        </w:rPr>
        <w:t xml:space="preserve">iểu học, </w:t>
      </w:r>
      <w:r w:rsidR="0011316C">
        <w:rPr>
          <w:szCs w:val="28"/>
          <w:lang w:eastAsia="x-none"/>
        </w:rPr>
        <w:t>trung học cơ sở và trung học phổ thông</w:t>
      </w:r>
      <w:r w:rsidR="00791A99" w:rsidRPr="00791A99">
        <w:rPr>
          <w:szCs w:val="28"/>
          <w:lang w:val="x-none" w:eastAsia="x-none"/>
        </w:rPr>
        <w:t> trên địa bàn tỉnh Sóc Trăng; Tập huấn chuyển giao phương pháp giảng dạy STEM cho 208 giáo viên trên địa bàn tỉnh và thành lập được 12 câu lạc bộ STEM của 03 điểm trường thí điểm.</w:t>
      </w:r>
    </w:p>
    <w:p w14:paraId="7501E073" w14:textId="229A8407" w:rsidR="0011316C" w:rsidRPr="00424937" w:rsidRDefault="00424937" w:rsidP="004654C3">
      <w:pPr>
        <w:spacing w:before="120" w:after="120"/>
        <w:ind w:firstLine="720"/>
        <w:jc w:val="both"/>
        <w:rPr>
          <w:b/>
          <w:bCs/>
          <w:iCs/>
          <w:szCs w:val="28"/>
          <w:shd w:val="clear" w:color="auto" w:fill="FFFFFF"/>
        </w:rPr>
      </w:pPr>
      <w:r w:rsidRPr="00424937">
        <w:rPr>
          <w:b/>
          <w:bCs/>
          <w:iCs/>
          <w:szCs w:val="28"/>
          <w:shd w:val="clear" w:color="auto" w:fill="FFFFFF"/>
        </w:rPr>
        <w:t>2.2.</w:t>
      </w:r>
      <w:r w:rsidR="00791A99" w:rsidRPr="00424937">
        <w:rPr>
          <w:b/>
          <w:bCs/>
          <w:iCs/>
          <w:szCs w:val="28"/>
          <w:shd w:val="clear" w:color="auto" w:fill="FFFFFF"/>
        </w:rPr>
        <w:t xml:space="preserve"> Về lĩnh vực nông nghiệp</w:t>
      </w:r>
      <w:r w:rsidR="0011316C" w:rsidRPr="00424937">
        <w:rPr>
          <w:b/>
          <w:bCs/>
          <w:iCs/>
          <w:szCs w:val="28"/>
          <w:shd w:val="clear" w:color="auto" w:fill="FFFFFF"/>
        </w:rPr>
        <w:t xml:space="preserve"> </w:t>
      </w:r>
    </w:p>
    <w:p w14:paraId="02280B56" w14:textId="36DB9843" w:rsidR="00791A99" w:rsidRPr="0011316C" w:rsidRDefault="00424937" w:rsidP="004654C3">
      <w:pPr>
        <w:spacing w:before="120" w:after="120"/>
        <w:ind w:firstLine="720"/>
        <w:jc w:val="both"/>
        <w:rPr>
          <w:bCs/>
          <w:szCs w:val="28"/>
        </w:rPr>
      </w:pPr>
      <w:r>
        <w:rPr>
          <w:szCs w:val="28"/>
          <w:shd w:val="clear" w:color="auto" w:fill="FFFFFF"/>
        </w:rPr>
        <w:t>-</w:t>
      </w:r>
      <w:r w:rsidR="0011316C">
        <w:rPr>
          <w:szCs w:val="28"/>
          <w:shd w:val="clear" w:color="auto" w:fill="FFFFFF"/>
        </w:rPr>
        <w:t xml:space="preserve"> </w:t>
      </w:r>
      <w:r w:rsidR="00791A99" w:rsidRPr="00791A99">
        <w:rPr>
          <w:szCs w:val="28"/>
          <w:shd w:val="clear" w:color="auto" w:fill="FFFFFF"/>
        </w:rPr>
        <w:t>Từ nghiên cứu “Lai tạo và chọn các giống lúa thơm phục vụ các vùng trồng lúa thơm của tỉnh Sóc Trăng”</w:t>
      </w:r>
      <w:r w:rsidR="0011316C">
        <w:rPr>
          <w:szCs w:val="28"/>
          <w:shd w:val="clear" w:color="auto" w:fill="FFFFFF"/>
        </w:rPr>
        <w:t>, tỉnh</w:t>
      </w:r>
      <w:r w:rsidR="00791A99" w:rsidRPr="00791A99">
        <w:rPr>
          <w:szCs w:val="28"/>
        </w:rPr>
        <w:t xml:space="preserve"> </w:t>
      </w:r>
      <w:r w:rsidR="00791A99" w:rsidRPr="00791A99">
        <w:rPr>
          <w:bCs/>
          <w:szCs w:val="28"/>
        </w:rPr>
        <w:t xml:space="preserve">đã lai tạo và tuyển chọn được 06 giống lúa thơm, bao gồm KHCNST1, KHCNST2, KHCNST3, KHCNST4, KHCNST5 và KHCNST6 có năng suất cao hơn giống lúa ST20 hơn 10%; gạo đẹp, hạt thon dài, mảnh, không bạc bụng trong vụ Đông Xuân hoặc ít bạc bụng trong vụ Hè Thu; đồng thời </w:t>
      </w:r>
      <w:r w:rsidR="00791A99" w:rsidRPr="00791A99">
        <w:rPr>
          <w:bCs/>
          <w:szCs w:val="28"/>
          <w:lang w:val="it-IT"/>
        </w:rPr>
        <w:t xml:space="preserve">có thể chịu được một trong các điều kiện bất lợi như mặn, ngập, phèn; có khả năng kháng bệnh đạo ôn, bạc lá và rầy nâu. Kết quả nghiên cứu góp phần </w:t>
      </w:r>
      <w:r w:rsidR="00791A99" w:rsidRPr="00791A99">
        <w:rPr>
          <w:szCs w:val="28"/>
        </w:rPr>
        <w:t>phát triển các vùng trồng lúa thơm trên địa bàn tỉnh Sóc Trăng.</w:t>
      </w:r>
    </w:p>
    <w:p w14:paraId="55479006" w14:textId="70357585" w:rsidR="00791A99" w:rsidRPr="00791A99" w:rsidRDefault="00424937" w:rsidP="004654C3">
      <w:pPr>
        <w:spacing w:before="120" w:after="120"/>
        <w:ind w:firstLine="720"/>
        <w:jc w:val="both"/>
        <w:rPr>
          <w:szCs w:val="28"/>
        </w:rPr>
      </w:pPr>
      <w:r>
        <w:rPr>
          <w:bCs/>
          <w:szCs w:val="28"/>
        </w:rPr>
        <w:t>-</w:t>
      </w:r>
      <w:r w:rsidR="0011316C">
        <w:rPr>
          <w:bCs/>
          <w:szCs w:val="28"/>
        </w:rPr>
        <w:t xml:space="preserve"> </w:t>
      </w:r>
      <w:r w:rsidR="00791A99" w:rsidRPr="00791A99">
        <w:rPr>
          <w:bCs/>
          <w:szCs w:val="28"/>
        </w:rPr>
        <w:t xml:space="preserve">Đối với cây hành tím, </w:t>
      </w:r>
      <w:r w:rsidR="00791A99" w:rsidRPr="00791A99">
        <w:rPr>
          <w:szCs w:val="28"/>
          <w:lang w:val="cs-CZ"/>
        </w:rPr>
        <w:t xml:space="preserve">bên cạnh việc ứng dụng hệ thống tưới tiết kiệm nước, tỉnh đã kết hợp với hệ thống điều khiển tự động, thiết bị giám sát nhiệt độ, ẩm độ thông qua mạng internet, sim điện thoại để xây dựng </w:t>
      </w:r>
      <w:r w:rsidR="00791A99" w:rsidRPr="00791A99">
        <w:rPr>
          <w:bCs/>
          <w:szCs w:val="28"/>
        </w:rPr>
        <w:t>mô hình trồng hành tím xen canh gối vụ ớt sừng vàng Châu Phi trong nhà lưới.</w:t>
      </w:r>
    </w:p>
    <w:p w14:paraId="356D0F59" w14:textId="351E5A91" w:rsidR="00791A99" w:rsidRPr="00791A99" w:rsidRDefault="00424937" w:rsidP="004654C3">
      <w:pPr>
        <w:spacing w:before="120" w:after="120"/>
        <w:ind w:firstLine="720"/>
        <w:jc w:val="both"/>
        <w:rPr>
          <w:szCs w:val="28"/>
        </w:rPr>
      </w:pPr>
      <w:r>
        <w:rPr>
          <w:szCs w:val="28"/>
        </w:rPr>
        <w:t>-</w:t>
      </w:r>
      <w:r w:rsidR="0011316C">
        <w:rPr>
          <w:szCs w:val="28"/>
        </w:rPr>
        <w:t xml:space="preserve"> </w:t>
      </w:r>
      <w:r w:rsidR="00791A99" w:rsidRPr="00791A99">
        <w:rPr>
          <w:szCs w:val="28"/>
        </w:rPr>
        <w:t>Thông qua kết quả thực hiện đề tài “</w:t>
      </w:r>
      <w:r w:rsidR="00791A99" w:rsidRPr="00791A99">
        <w:rPr>
          <w:bCs/>
          <w:szCs w:val="28"/>
        </w:rPr>
        <w:t>Ảnh hưởng của các loại vật liệu túi bao trái và liều lượng phân Canxi Chlorua (CaCl</w:t>
      </w:r>
      <w:r w:rsidR="00791A99" w:rsidRPr="00791A99">
        <w:rPr>
          <w:bCs/>
          <w:szCs w:val="28"/>
          <w:vertAlign w:val="subscript"/>
        </w:rPr>
        <w:t>2</w:t>
      </w:r>
      <w:r w:rsidR="00791A99" w:rsidRPr="00791A99">
        <w:rPr>
          <w:bCs/>
          <w:szCs w:val="28"/>
        </w:rPr>
        <w:t>) đến chất lượng trái vú sữa tím ở huyện Kế Sách, tỉnh Sóc Trăng”, đã xác định được</w:t>
      </w:r>
      <w:r w:rsidR="00791A99" w:rsidRPr="00791A99">
        <w:rPr>
          <w:szCs w:val="28"/>
        </w:rPr>
        <w:t xml:space="preserve"> túi bao trái và liều lượng phân Canxi Chlorua (CaCl</w:t>
      </w:r>
      <w:r w:rsidR="00791A99" w:rsidRPr="00791A99">
        <w:rPr>
          <w:szCs w:val="28"/>
          <w:vertAlign w:val="subscript"/>
        </w:rPr>
        <w:t>2</w:t>
      </w:r>
      <w:r w:rsidR="00791A99" w:rsidRPr="00791A99">
        <w:rPr>
          <w:szCs w:val="28"/>
        </w:rPr>
        <w:t>) phù hợp để nâng cao chất lượng trái vú sữa tím ở huyện Kế Sách.</w:t>
      </w:r>
    </w:p>
    <w:p w14:paraId="33F299A8" w14:textId="587C8F54" w:rsidR="00791A99" w:rsidRPr="00791A99" w:rsidRDefault="00424937" w:rsidP="004654C3">
      <w:pPr>
        <w:spacing w:before="120" w:after="120"/>
        <w:ind w:firstLine="720"/>
        <w:jc w:val="both"/>
        <w:rPr>
          <w:szCs w:val="28"/>
        </w:rPr>
      </w:pPr>
      <w:r>
        <w:rPr>
          <w:bCs/>
          <w:szCs w:val="28"/>
          <w:lang w:val="cs-CZ"/>
        </w:rPr>
        <w:t>-</w:t>
      </w:r>
      <w:r w:rsidR="0011316C">
        <w:rPr>
          <w:bCs/>
          <w:szCs w:val="28"/>
          <w:lang w:val="cs-CZ"/>
        </w:rPr>
        <w:t xml:space="preserve"> </w:t>
      </w:r>
      <w:r w:rsidR="00791A99" w:rsidRPr="00791A99">
        <w:rPr>
          <w:bCs/>
          <w:szCs w:val="28"/>
          <w:lang w:val="cs-CZ"/>
        </w:rPr>
        <w:t xml:space="preserve">Để tiếp tục khai thác </w:t>
      </w:r>
      <w:r w:rsidR="00791A99" w:rsidRPr="00791A99">
        <w:rPr>
          <w:bCs/>
          <w:szCs w:val="28"/>
          <w:lang w:val="it-IT"/>
        </w:rPr>
        <w:t>tiềm năng, đặc trưng riêng về điều kiện tự nhiên của địa phương</w:t>
      </w:r>
      <w:r w:rsidR="00791A99" w:rsidRPr="00791A99">
        <w:rPr>
          <w:bCs/>
          <w:i/>
          <w:szCs w:val="28"/>
          <w:lang w:val="it-IT"/>
        </w:rPr>
        <w:t xml:space="preserve"> </w:t>
      </w:r>
      <w:r w:rsidR="00791A99" w:rsidRPr="00791A99">
        <w:rPr>
          <w:bCs/>
          <w:szCs w:val="28"/>
          <w:lang w:val="it-IT"/>
        </w:rPr>
        <w:t>cho việc</w:t>
      </w:r>
      <w:r w:rsidR="00791A99" w:rsidRPr="00791A99">
        <w:rPr>
          <w:bCs/>
          <w:i/>
          <w:szCs w:val="28"/>
          <w:lang w:val="it-IT"/>
        </w:rPr>
        <w:t xml:space="preserve"> </w:t>
      </w:r>
      <w:r w:rsidR="00791A99" w:rsidRPr="00791A99">
        <w:rPr>
          <w:bCs/>
          <w:szCs w:val="28"/>
          <w:lang w:val="it-IT"/>
        </w:rPr>
        <w:t>phát triển sản xuất</w:t>
      </w:r>
      <w:r w:rsidR="00791A99" w:rsidRPr="00791A99">
        <w:rPr>
          <w:bCs/>
          <w:i/>
          <w:szCs w:val="28"/>
          <w:lang w:val="it-IT"/>
        </w:rPr>
        <w:t xml:space="preserve"> Artemia </w:t>
      </w:r>
      <w:r w:rsidR="00791A99" w:rsidRPr="00791A99">
        <w:rPr>
          <w:bCs/>
          <w:szCs w:val="28"/>
          <w:lang w:val="it-IT"/>
        </w:rPr>
        <w:t xml:space="preserve">tỉnh đã đầu tư nghiên cứu quy trình nuôi </w:t>
      </w:r>
      <w:r w:rsidR="00791A99" w:rsidRPr="00791A99">
        <w:rPr>
          <w:bCs/>
          <w:i/>
          <w:szCs w:val="28"/>
          <w:lang w:val="it-IT"/>
        </w:rPr>
        <w:t xml:space="preserve">Artemia </w:t>
      </w:r>
      <w:r w:rsidR="00791A99" w:rsidRPr="00791A99">
        <w:rPr>
          <w:bCs/>
          <w:szCs w:val="28"/>
          <w:lang w:val="it-IT"/>
        </w:rPr>
        <w:t>ở</w:t>
      </w:r>
      <w:r w:rsidR="00791A99" w:rsidRPr="00791A99">
        <w:rPr>
          <w:bCs/>
          <w:i/>
          <w:szCs w:val="28"/>
          <w:lang w:val="it-IT"/>
        </w:rPr>
        <w:t xml:space="preserve"> </w:t>
      </w:r>
      <w:r w:rsidR="00791A99" w:rsidRPr="00791A99">
        <w:rPr>
          <w:bCs/>
          <w:szCs w:val="28"/>
          <w:lang w:val="it-IT"/>
        </w:rPr>
        <w:t>độ mặn thấp theo chế độ dinh dưỡng cải tiến tại thị xã Vĩnh Châu</w:t>
      </w:r>
      <w:r w:rsidR="00791A99" w:rsidRPr="00791A99">
        <w:rPr>
          <w:szCs w:val="28"/>
          <w:lang w:val="cs-CZ"/>
        </w:rPr>
        <w:t>.</w:t>
      </w:r>
    </w:p>
    <w:p w14:paraId="26B39E4F" w14:textId="4C847A0E" w:rsidR="00791A99" w:rsidRPr="00791A99" w:rsidRDefault="00424937" w:rsidP="004654C3">
      <w:pPr>
        <w:widowControl w:val="0"/>
        <w:overflowPunct w:val="0"/>
        <w:autoSpaceDE w:val="0"/>
        <w:autoSpaceDN w:val="0"/>
        <w:adjustRightInd w:val="0"/>
        <w:spacing w:before="120" w:after="120"/>
        <w:ind w:firstLine="720"/>
        <w:jc w:val="both"/>
        <w:textAlignment w:val="baseline"/>
        <w:rPr>
          <w:szCs w:val="28"/>
          <w:lang w:val="pt-BR" w:eastAsia="x-none"/>
        </w:rPr>
      </w:pPr>
      <w:r w:rsidRPr="00424937">
        <w:rPr>
          <w:b/>
          <w:bCs/>
          <w:iCs/>
          <w:szCs w:val="28"/>
          <w:shd w:val="clear" w:color="auto" w:fill="FFFFFF"/>
          <w:lang w:eastAsia="x-none"/>
        </w:rPr>
        <w:t>2.3.</w:t>
      </w:r>
      <w:r w:rsidR="00791A99" w:rsidRPr="00424937">
        <w:rPr>
          <w:b/>
          <w:bCs/>
          <w:iCs/>
          <w:szCs w:val="28"/>
          <w:shd w:val="clear" w:color="auto" w:fill="FFFFFF"/>
          <w:lang w:val="x-none" w:eastAsia="x-none"/>
        </w:rPr>
        <w:t xml:space="preserve"> Về lĩnh vực</w:t>
      </w:r>
      <w:r w:rsidR="00791A99" w:rsidRPr="00424937">
        <w:rPr>
          <w:b/>
          <w:bCs/>
          <w:iCs/>
          <w:szCs w:val="28"/>
          <w:shd w:val="clear" w:color="auto" w:fill="FFFFFF"/>
          <w:lang w:eastAsia="x-none"/>
        </w:rPr>
        <w:t xml:space="preserve"> khoa học, kỹ thuật và công nghệ</w:t>
      </w:r>
      <w:r w:rsidR="0011316C" w:rsidRPr="00424937">
        <w:rPr>
          <w:b/>
          <w:bCs/>
          <w:iCs/>
          <w:szCs w:val="28"/>
          <w:shd w:val="clear" w:color="auto" w:fill="FFFFFF"/>
          <w:lang w:eastAsia="x-none"/>
        </w:rPr>
        <w:t>:</w:t>
      </w:r>
      <w:r w:rsidR="0011316C">
        <w:rPr>
          <w:iCs/>
          <w:szCs w:val="28"/>
          <w:shd w:val="clear" w:color="auto" w:fill="FFFFFF"/>
          <w:lang w:eastAsia="x-none"/>
        </w:rPr>
        <w:t xml:space="preserve"> </w:t>
      </w:r>
      <w:r w:rsidR="00791A99" w:rsidRPr="00791A99">
        <w:rPr>
          <w:szCs w:val="28"/>
          <w:lang w:val="cs-CZ" w:eastAsia="x-none"/>
        </w:rPr>
        <w:t xml:space="preserve">Nhằm thiết kế, chế tạo, lắp đặt mô hình hệ thống tưới cây tự động và chiếu sáng công cộng dựa trên nền tảng IoT kết hợp sử dụng năng lượng mặt trời phục vụ </w:t>
      </w:r>
      <w:r w:rsidR="00791A99" w:rsidRPr="00791A99">
        <w:rPr>
          <w:szCs w:val="28"/>
          <w:lang w:val="x-none" w:eastAsia="x-none"/>
        </w:rPr>
        <w:t>mô hình</w:t>
      </w:r>
      <w:r w:rsidR="00791A99" w:rsidRPr="00791A99">
        <w:rPr>
          <w:szCs w:val="28"/>
          <w:lang w:val="cs-CZ" w:eastAsia="x-none"/>
        </w:rPr>
        <w:t xml:space="preserve"> xã nông thôn mới thông minh, tỉnh đã triển khai dự án </w:t>
      </w:r>
      <w:r w:rsidR="00791A99" w:rsidRPr="00791A99">
        <w:rPr>
          <w:szCs w:val="28"/>
          <w:lang w:val="pt-BR" w:eastAsia="x-none"/>
        </w:rPr>
        <w:t>“</w:t>
      </w:r>
      <w:r w:rsidR="00791A99" w:rsidRPr="00791A99">
        <w:rPr>
          <w:szCs w:val="28"/>
          <w:lang w:val="cs-CZ" w:eastAsia="x-none"/>
        </w:rPr>
        <w:t xml:space="preserve">Xây dựng hệ thống tưới cây tự động và chiếu sáng công cộng dựa trên nền tảng Internet Vạn </w:t>
      </w:r>
      <w:r w:rsidR="00791A99" w:rsidRPr="00791A99">
        <w:rPr>
          <w:szCs w:val="28"/>
          <w:lang w:val="x-none" w:eastAsia="x-none"/>
        </w:rPr>
        <w:t>v</w:t>
      </w:r>
      <w:r w:rsidR="00791A99" w:rsidRPr="00791A99">
        <w:rPr>
          <w:szCs w:val="28"/>
          <w:lang w:val="cs-CZ" w:eastAsia="x-none"/>
        </w:rPr>
        <w:t>ật (IoT) kết hợp sử dụng năng lượng mặt trời phục vụ phát triển mô hình xã nông thôn mới thông minh tại huyện Cù Lao Dung, tỉnh Sóc Trăng</w:t>
      </w:r>
      <w:r w:rsidR="00791A99" w:rsidRPr="00791A99">
        <w:rPr>
          <w:szCs w:val="28"/>
          <w:lang w:val="pt-BR" w:eastAsia="x-none"/>
        </w:rPr>
        <w:t>”</w:t>
      </w:r>
      <w:r w:rsidR="0011316C">
        <w:rPr>
          <w:szCs w:val="28"/>
          <w:lang w:val="pt-BR" w:eastAsia="x-none"/>
        </w:rPr>
        <w:t>;</w:t>
      </w:r>
      <w:r w:rsidR="00791A99" w:rsidRPr="00791A99">
        <w:rPr>
          <w:szCs w:val="28"/>
          <w:lang w:val="pt-BR" w:eastAsia="x-none"/>
        </w:rPr>
        <w:t xml:space="preserve"> trong đó</w:t>
      </w:r>
      <w:r w:rsidR="0011316C">
        <w:rPr>
          <w:szCs w:val="28"/>
          <w:lang w:val="pt-BR" w:eastAsia="x-none"/>
        </w:rPr>
        <w:t>,</w:t>
      </w:r>
      <w:r w:rsidR="00791A99" w:rsidRPr="00791A99">
        <w:rPr>
          <w:szCs w:val="28"/>
          <w:lang w:val="pt-BR" w:eastAsia="x-none"/>
        </w:rPr>
        <w:t xml:space="preserve"> xây dựng mô hình hệ thống chiếu sáng công cộng thông minh sử dụng năng lượng mặt trời và mô hình hệ thống tưới tự động cho cây xoài ứng dụng giải pháp IoT và điện năng lượng mặt trời. Kết quả thực hiện dự án góp phần phát triển nông nghiệp theo hướng bền vững, đồng thời kết quả thực hiện dự án được nhân rộng cùng với điều kiện tự nhiên ở huyện Cù Lao Dung sẽ phục vụ phát triển du lịch của địa phương trong thời gian tới.</w:t>
      </w:r>
    </w:p>
    <w:p w14:paraId="53CD01DB" w14:textId="50B7E1BC" w:rsidR="00791A99" w:rsidRPr="00424937" w:rsidRDefault="00424937" w:rsidP="004654C3">
      <w:pPr>
        <w:spacing w:before="120" w:after="120"/>
        <w:ind w:firstLine="720"/>
        <w:jc w:val="both"/>
        <w:rPr>
          <w:b/>
          <w:szCs w:val="28"/>
        </w:rPr>
      </w:pPr>
      <w:r w:rsidRPr="00424937">
        <w:rPr>
          <w:b/>
          <w:szCs w:val="28"/>
        </w:rPr>
        <w:t>2.4.</w:t>
      </w:r>
      <w:r w:rsidR="00791A99" w:rsidRPr="00424937">
        <w:rPr>
          <w:b/>
          <w:szCs w:val="28"/>
        </w:rPr>
        <w:t xml:space="preserve"> </w:t>
      </w:r>
      <w:r w:rsidRPr="00424937">
        <w:rPr>
          <w:b/>
          <w:szCs w:val="28"/>
        </w:rPr>
        <w:t>K</w:t>
      </w:r>
      <w:r w:rsidR="00791A99" w:rsidRPr="00424937">
        <w:rPr>
          <w:b/>
          <w:szCs w:val="28"/>
        </w:rPr>
        <w:t xml:space="preserve">ết quả triển khai thực hiện các nhiệm vụ </w:t>
      </w:r>
      <w:r w:rsidRPr="00424937">
        <w:rPr>
          <w:b/>
          <w:szCs w:val="28"/>
        </w:rPr>
        <w:t xml:space="preserve">khoa học và công nghệ </w:t>
      </w:r>
      <w:r w:rsidR="00791A99" w:rsidRPr="00424937">
        <w:rPr>
          <w:b/>
          <w:szCs w:val="28"/>
        </w:rPr>
        <w:t>các cấp</w:t>
      </w:r>
    </w:p>
    <w:p w14:paraId="7ACD217F" w14:textId="13F1BE01" w:rsidR="00791A99" w:rsidRPr="00791A99" w:rsidRDefault="00424937" w:rsidP="004654C3">
      <w:pPr>
        <w:spacing w:before="120" w:after="120"/>
        <w:ind w:firstLine="720"/>
        <w:jc w:val="both"/>
        <w:rPr>
          <w:szCs w:val="28"/>
          <w:lang w:val="nl-NL"/>
        </w:rPr>
      </w:pPr>
      <w:r>
        <w:rPr>
          <w:szCs w:val="28"/>
          <w:lang w:val="cs-CZ"/>
        </w:rPr>
        <w:lastRenderedPageBreak/>
        <w:t>-</w:t>
      </w:r>
      <w:r w:rsidR="0011316C">
        <w:rPr>
          <w:szCs w:val="28"/>
          <w:lang w:val="cs-CZ"/>
        </w:rPr>
        <w:t xml:space="preserve"> </w:t>
      </w:r>
      <w:r w:rsidR="00791A99" w:rsidRPr="00791A99">
        <w:rPr>
          <w:szCs w:val="28"/>
          <w:lang w:val="cs-CZ"/>
        </w:rPr>
        <w:t xml:space="preserve">Nhằm </w:t>
      </w:r>
      <w:r w:rsidR="00791A99" w:rsidRPr="00791A99">
        <w:rPr>
          <w:szCs w:val="28"/>
        </w:rPr>
        <w:t xml:space="preserve">huy động nguồn kinh phí hỗ trợ từ các Chương trình </w:t>
      </w:r>
      <w:r w:rsidR="0011316C" w:rsidRPr="0011316C">
        <w:rPr>
          <w:szCs w:val="28"/>
        </w:rPr>
        <w:t xml:space="preserve">khoa học và công nghệ </w:t>
      </w:r>
      <w:r w:rsidR="00791A99" w:rsidRPr="00791A99">
        <w:rPr>
          <w:szCs w:val="28"/>
        </w:rPr>
        <w:t xml:space="preserve">quốc gia để thực hiện các dự án ứng dụng tiến bộ </w:t>
      </w:r>
      <w:r w:rsidR="0011316C" w:rsidRPr="0011316C">
        <w:rPr>
          <w:szCs w:val="28"/>
        </w:rPr>
        <w:t>khoa học và công nghệ</w:t>
      </w:r>
      <w:r w:rsidR="00791A99" w:rsidRPr="00791A99">
        <w:rPr>
          <w:szCs w:val="28"/>
        </w:rPr>
        <w:t>, góp phần phục vụ mục tiêu phát triển kinh tế</w:t>
      </w:r>
      <w:r w:rsidR="00791A99" w:rsidRPr="00791A99">
        <w:rPr>
          <w:szCs w:val="28"/>
          <w:lang w:val="cs-CZ"/>
        </w:rPr>
        <w:t xml:space="preserve"> -</w:t>
      </w:r>
      <w:r w:rsidR="00791A99" w:rsidRPr="00791A99">
        <w:rPr>
          <w:szCs w:val="28"/>
        </w:rPr>
        <w:t xml:space="preserve"> xã hội của địa phương. Từ năm 2022 đến nay, t</w:t>
      </w:r>
      <w:r w:rsidR="00791A99" w:rsidRPr="00791A99">
        <w:rPr>
          <w:szCs w:val="28"/>
          <w:lang w:val="nl-NL"/>
        </w:rPr>
        <w:t xml:space="preserve">ỉnh đã đề xuất, được Bộ </w:t>
      </w:r>
      <w:r w:rsidR="0011316C">
        <w:rPr>
          <w:szCs w:val="28"/>
          <w:lang w:val="nl-NL"/>
        </w:rPr>
        <w:t>K</w:t>
      </w:r>
      <w:r w:rsidR="0011316C" w:rsidRPr="0011316C">
        <w:rPr>
          <w:szCs w:val="28"/>
          <w:lang w:val="nl-NL"/>
        </w:rPr>
        <w:t xml:space="preserve">hoa học và </w:t>
      </w:r>
      <w:r w:rsidR="0011316C">
        <w:rPr>
          <w:szCs w:val="28"/>
          <w:lang w:val="nl-NL"/>
        </w:rPr>
        <w:t>C</w:t>
      </w:r>
      <w:r w:rsidR="0011316C" w:rsidRPr="0011316C">
        <w:rPr>
          <w:szCs w:val="28"/>
          <w:lang w:val="nl-NL"/>
        </w:rPr>
        <w:t xml:space="preserve">ông nghệ </w:t>
      </w:r>
      <w:r w:rsidR="00791A99" w:rsidRPr="00791A99">
        <w:rPr>
          <w:szCs w:val="28"/>
          <w:lang w:val="nl-NL"/>
        </w:rPr>
        <w:t xml:space="preserve">phê duyệt </w:t>
      </w:r>
      <w:r w:rsidR="00791A99" w:rsidRPr="00791A99">
        <w:rPr>
          <w:szCs w:val="28"/>
          <w:lang w:val="cs-CZ"/>
        </w:rPr>
        <w:t>đưa vào</w:t>
      </w:r>
      <w:r w:rsidR="00791A99" w:rsidRPr="00791A99">
        <w:rPr>
          <w:szCs w:val="28"/>
        </w:rPr>
        <w:t xml:space="preserve"> thực hiện </w:t>
      </w:r>
      <w:r w:rsidR="00791A99" w:rsidRPr="00791A99">
        <w:rPr>
          <w:szCs w:val="28"/>
          <w:lang w:val="nl-NL"/>
        </w:rPr>
        <w:t>của 04 đề tài, dự án</w:t>
      </w:r>
      <w:r>
        <w:rPr>
          <w:szCs w:val="28"/>
          <w:lang w:val="nl-NL"/>
        </w:rPr>
        <w:t>;</w:t>
      </w:r>
      <w:r w:rsidR="00791A99" w:rsidRPr="00791A99">
        <w:rPr>
          <w:szCs w:val="28"/>
          <w:lang w:val="nl-NL"/>
        </w:rPr>
        <w:t xml:space="preserve"> trong đó 03 dự án thuộc Chương trình “Hỗ trợ ứng dụng, chuyển giao tiến bộ </w:t>
      </w:r>
      <w:r w:rsidR="0011316C" w:rsidRPr="0011316C">
        <w:rPr>
          <w:szCs w:val="28"/>
          <w:lang w:val="nl-NL"/>
        </w:rPr>
        <w:t xml:space="preserve">khoa học và công nghệ </w:t>
      </w:r>
      <w:r w:rsidR="00791A99" w:rsidRPr="00791A99">
        <w:rPr>
          <w:szCs w:val="28"/>
          <w:lang w:val="nl-NL"/>
        </w:rPr>
        <w:t>thúc đẩy phát triển kinh tế - xã hội nông thôn, miền núi, vùng dân tộc thiểu số giai đoạn 2016 - 2025 (có 01 dự án đã nghiệm thu trong năm 2022) và 01 đ</w:t>
      </w:r>
      <w:r w:rsidR="00791A99" w:rsidRPr="00791A99">
        <w:rPr>
          <w:bCs/>
          <w:iCs/>
          <w:szCs w:val="28"/>
          <w:lang w:val="it-IT"/>
        </w:rPr>
        <w:t xml:space="preserve">ề tài cấp thiết mới phát sinh của địa phương </w:t>
      </w:r>
      <w:r w:rsidR="00791A99" w:rsidRPr="00791A99">
        <w:rPr>
          <w:szCs w:val="28"/>
        </w:rPr>
        <w:t xml:space="preserve">sử dụng ngân sách nhà nước cấp quốc gia. Tổng kinh phí của 04 nhiệm vụ là 32.470.924.000 đồng (kinh phí sự nghiệp </w:t>
      </w:r>
      <w:r w:rsidR="0011316C" w:rsidRPr="0011316C">
        <w:rPr>
          <w:szCs w:val="28"/>
        </w:rPr>
        <w:t xml:space="preserve">khoa học và công nghệ </w:t>
      </w:r>
      <w:r w:rsidR="00791A99" w:rsidRPr="00791A99">
        <w:rPr>
          <w:szCs w:val="28"/>
        </w:rPr>
        <w:t xml:space="preserve">Trung ương là 16.760.000.000 đồng, kinh phí sự nghiệp </w:t>
      </w:r>
      <w:r w:rsidR="0011316C" w:rsidRPr="0011316C">
        <w:rPr>
          <w:szCs w:val="28"/>
        </w:rPr>
        <w:t xml:space="preserve">khoa học và công nghệ </w:t>
      </w:r>
      <w:r w:rsidR="00791A99" w:rsidRPr="00791A99">
        <w:rPr>
          <w:szCs w:val="28"/>
        </w:rPr>
        <w:t xml:space="preserve">địa phương là 1.533.400.900 đồng, nguồn khác là 14.177.523.100 đồng). </w:t>
      </w:r>
      <w:r>
        <w:rPr>
          <w:szCs w:val="28"/>
        </w:rPr>
        <w:t>N</w:t>
      </w:r>
      <w:r w:rsidR="00791A99" w:rsidRPr="00791A99">
        <w:rPr>
          <w:szCs w:val="28"/>
        </w:rPr>
        <w:t xml:space="preserve">ăm 2023, có 02 dự án </w:t>
      </w:r>
      <w:r w:rsidR="00791A99" w:rsidRPr="00791A99">
        <w:rPr>
          <w:szCs w:val="28"/>
          <w:lang w:val="nl-NL"/>
        </w:rPr>
        <w:t xml:space="preserve">thuộc Chương trình “Hỗ trợ ứng dụng, chuyển giao tiến bộ </w:t>
      </w:r>
      <w:r w:rsidR="0011316C" w:rsidRPr="0011316C">
        <w:rPr>
          <w:szCs w:val="28"/>
          <w:lang w:val="nl-NL"/>
        </w:rPr>
        <w:t xml:space="preserve">khoa học và công nghệ </w:t>
      </w:r>
      <w:r w:rsidR="00791A99" w:rsidRPr="00791A99">
        <w:rPr>
          <w:szCs w:val="28"/>
          <w:lang w:val="nl-NL"/>
        </w:rPr>
        <w:t>thúc đẩy phát triển kinh tế - xã hội nông thôn, miền núi, vùng dân tộc thiểu số giai đoạn 2016 - 2025, đang chuẩn bị hoàn tất các thủ tục để ký Hợp đồng triển khai thực hiện.</w:t>
      </w:r>
    </w:p>
    <w:p w14:paraId="2A8AF767" w14:textId="3EA8A42B" w:rsidR="00791A99" w:rsidRPr="00791A99" w:rsidRDefault="00424937" w:rsidP="004654C3">
      <w:pPr>
        <w:spacing w:before="120" w:after="120"/>
        <w:ind w:firstLine="720"/>
        <w:jc w:val="both"/>
        <w:rPr>
          <w:bCs/>
          <w:szCs w:val="28"/>
          <w:lang w:val="pt-BR" w:eastAsia="x-none"/>
        </w:rPr>
      </w:pPr>
      <w:r>
        <w:rPr>
          <w:szCs w:val="28"/>
          <w:lang w:val="cs-CZ" w:eastAsia="x-none"/>
        </w:rPr>
        <w:t>-</w:t>
      </w:r>
      <w:r w:rsidR="0011316C">
        <w:rPr>
          <w:szCs w:val="28"/>
          <w:lang w:val="cs-CZ" w:eastAsia="x-none"/>
        </w:rPr>
        <w:t xml:space="preserve"> </w:t>
      </w:r>
      <w:r w:rsidR="00791A99" w:rsidRPr="00791A99">
        <w:rPr>
          <w:szCs w:val="28"/>
          <w:lang w:val="cs-CZ" w:eastAsia="x-none"/>
        </w:rPr>
        <w:t xml:space="preserve">Đối với các nhiệm vụ </w:t>
      </w:r>
      <w:r w:rsidR="0011316C" w:rsidRPr="0011316C">
        <w:rPr>
          <w:szCs w:val="28"/>
          <w:lang w:val="cs-CZ" w:eastAsia="x-none"/>
        </w:rPr>
        <w:t xml:space="preserve">khoa học và công nghệ </w:t>
      </w:r>
      <w:r w:rsidR="00791A99" w:rsidRPr="00791A99">
        <w:rPr>
          <w:szCs w:val="28"/>
          <w:lang w:val="cs-CZ" w:eastAsia="x-none"/>
        </w:rPr>
        <w:t>cấp tỉnh:</w:t>
      </w:r>
      <w:r w:rsidR="00791A99" w:rsidRPr="00791A99">
        <w:rPr>
          <w:i/>
          <w:iCs/>
          <w:szCs w:val="28"/>
          <w:lang w:val="cs-CZ" w:eastAsia="x-none"/>
        </w:rPr>
        <w:t xml:space="preserve"> </w:t>
      </w:r>
      <w:r w:rsidR="00791A99" w:rsidRPr="00791A99">
        <w:rPr>
          <w:iCs/>
          <w:szCs w:val="28"/>
          <w:lang w:val="cs-CZ" w:eastAsia="x-none"/>
        </w:rPr>
        <w:t>Từ năm 2022 đến nay,</w:t>
      </w:r>
      <w:r w:rsidR="00791A99" w:rsidRPr="00791A99">
        <w:rPr>
          <w:i/>
          <w:iCs/>
          <w:szCs w:val="28"/>
          <w:lang w:val="cs-CZ" w:eastAsia="x-none"/>
        </w:rPr>
        <w:t xml:space="preserve"> </w:t>
      </w:r>
      <w:r w:rsidR="00791A99" w:rsidRPr="00791A99">
        <w:rPr>
          <w:iCs/>
          <w:szCs w:val="28"/>
          <w:lang w:val="cs-CZ" w:eastAsia="x-none"/>
        </w:rPr>
        <w:t>t</w:t>
      </w:r>
      <w:r w:rsidR="00791A99" w:rsidRPr="00791A99">
        <w:rPr>
          <w:bCs/>
          <w:szCs w:val="28"/>
          <w:lang w:val="nl-NL" w:eastAsia="x-none"/>
        </w:rPr>
        <w:t xml:space="preserve">ỉnh đã và đang triển khai thực hiện 29 đề tài, dự án với tổng kinh phí là </w:t>
      </w:r>
      <w:r w:rsidR="00791A99" w:rsidRPr="00791A99">
        <w:rPr>
          <w:bCs/>
          <w:szCs w:val="28"/>
          <w:lang w:val="x-none" w:eastAsia="x-none"/>
        </w:rPr>
        <w:t>30.217.439</w:t>
      </w:r>
      <w:r w:rsidR="00791A99" w:rsidRPr="00791A99">
        <w:rPr>
          <w:bCs/>
          <w:szCs w:val="28"/>
          <w:lang w:eastAsia="x-none"/>
        </w:rPr>
        <w:t>.000</w:t>
      </w:r>
      <w:r w:rsidR="00791A99" w:rsidRPr="00791A99">
        <w:rPr>
          <w:bCs/>
          <w:szCs w:val="28"/>
          <w:lang w:val="nl-NL" w:eastAsia="x-none"/>
        </w:rPr>
        <w:t xml:space="preserve"> đồng</w:t>
      </w:r>
      <w:r>
        <w:rPr>
          <w:bCs/>
          <w:szCs w:val="28"/>
          <w:lang w:val="nl-NL" w:eastAsia="x-none"/>
        </w:rPr>
        <w:t>;</w:t>
      </w:r>
      <w:r w:rsidR="00791A99" w:rsidRPr="00791A99">
        <w:rPr>
          <w:bCs/>
          <w:szCs w:val="28"/>
          <w:lang w:val="nl-NL" w:eastAsia="x-none"/>
        </w:rPr>
        <w:t xml:space="preserve"> trong đó, kinh phí sự nghiệp </w:t>
      </w:r>
      <w:r w:rsidR="0011316C" w:rsidRPr="0011316C">
        <w:rPr>
          <w:bCs/>
          <w:szCs w:val="28"/>
          <w:lang w:val="nl-NL" w:eastAsia="x-none"/>
        </w:rPr>
        <w:t xml:space="preserve">khoa học và công nghệ </w:t>
      </w:r>
      <w:r w:rsidR="00791A99" w:rsidRPr="00791A99">
        <w:rPr>
          <w:bCs/>
          <w:szCs w:val="28"/>
          <w:lang w:val="nl-NL" w:eastAsia="x-none"/>
        </w:rPr>
        <w:t xml:space="preserve">là </w:t>
      </w:r>
      <w:r w:rsidR="00791A99" w:rsidRPr="00791A99">
        <w:rPr>
          <w:bCs/>
          <w:szCs w:val="28"/>
          <w:lang w:val="x-none" w:eastAsia="x-none"/>
        </w:rPr>
        <w:t>13.835.135</w:t>
      </w:r>
      <w:r w:rsidR="00791A99" w:rsidRPr="00791A99">
        <w:rPr>
          <w:bCs/>
          <w:szCs w:val="28"/>
          <w:lang w:eastAsia="x-none"/>
        </w:rPr>
        <w:t xml:space="preserve">.000 </w:t>
      </w:r>
      <w:r w:rsidR="00791A99" w:rsidRPr="00791A99">
        <w:rPr>
          <w:bCs/>
          <w:szCs w:val="28"/>
          <w:lang w:val="nl-NL" w:eastAsia="x-none"/>
        </w:rPr>
        <w:t xml:space="preserve">đồng, nguồn khác là </w:t>
      </w:r>
      <w:r w:rsidR="00791A99" w:rsidRPr="00791A99">
        <w:rPr>
          <w:bCs/>
          <w:szCs w:val="28"/>
          <w:lang w:val="x-none" w:eastAsia="x-none"/>
        </w:rPr>
        <w:t>16.382.30</w:t>
      </w:r>
      <w:r w:rsidR="00791A99" w:rsidRPr="00791A99">
        <w:rPr>
          <w:bCs/>
          <w:szCs w:val="28"/>
          <w:lang w:eastAsia="x-none"/>
        </w:rPr>
        <w:t>4</w:t>
      </w:r>
      <w:r w:rsidR="00791A99" w:rsidRPr="00791A99">
        <w:rPr>
          <w:bCs/>
          <w:szCs w:val="28"/>
          <w:lang w:val="nl-NL" w:eastAsia="x-none"/>
        </w:rPr>
        <w:t xml:space="preserve">.000 đồng. Đã </w:t>
      </w:r>
      <w:r>
        <w:rPr>
          <w:bCs/>
          <w:szCs w:val="28"/>
          <w:lang w:val="nl-NL" w:eastAsia="x-none"/>
        </w:rPr>
        <w:t>t</w:t>
      </w:r>
      <w:r w:rsidR="00791A99" w:rsidRPr="00791A99">
        <w:rPr>
          <w:bCs/>
          <w:szCs w:val="28"/>
          <w:lang w:val="nl-NL" w:eastAsia="x-none"/>
        </w:rPr>
        <w:t xml:space="preserve">ổ chức họp Hội đồng </w:t>
      </w:r>
      <w:r w:rsidR="0011316C">
        <w:rPr>
          <w:bCs/>
          <w:szCs w:val="28"/>
          <w:lang w:val="nl-NL" w:eastAsia="x-none"/>
        </w:rPr>
        <w:t>K</w:t>
      </w:r>
      <w:r w:rsidR="0011316C" w:rsidRPr="0011316C">
        <w:rPr>
          <w:bCs/>
          <w:szCs w:val="28"/>
          <w:lang w:val="nl-NL" w:eastAsia="x-none"/>
        </w:rPr>
        <w:t xml:space="preserve">hoa học và </w:t>
      </w:r>
      <w:r w:rsidR="0011316C">
        <w:rPr>
          <w:bCs/>
          <w:szCs w:val="28"/>
          <w:lang w:val="nl-NL" w:eastAsia="x-none"/>
        </w:rPr>
        <w:t>C</w:t>
      </w:r>
      <w:r w:rsidR="0011316C" w:rsidRPr="0011316C">
        <w:rPr>
          <w:bCs/>
          <w:szCs w:val="28"/>
          <w:lang w:val="nl-NL" w:eastAsia="x-none"/>
        </w:rPr>
        <w:t xml:space="preserve">ông nghệ </w:t>
      </w:r>
      <w:r w:rsidR="00791A99" w:rsidRPr="00791A99">
        <w:rPr>
          <w:bCs/>
          <w:szCs w:val="28"/>
          <w:lang w:val="nl-NL" w:eastAsia="x-none"/>
        </w:rPr>
        <w:t>chuyên ngành tư vấn đánh giá nghiệm thu kết quả thực hiện của 15 đề tài, dự án. Kết quả</w:t>
      </w:r>
      <w:r>
        <w:rPr>
          <w:bCs/>
          <w:szCs w:val="28"/>
          <w:lang w:val="nl-NL" w:eastAsia="x-none"/>
        </w:rPr>
        <w:t>: C</w:t>
      </w:r>
      <w:r w:rsidR="00791A99" w:rsidRPr="00791A99">
        <w:rPr>
          <w:bCs/>
          <w:szCs w:val="28"/>
          <w:lang w:val="pt-BR" w:eastAsia="x-none"/>
        </w:rPr>
        <w:t>ác đề tài, dự án được Hội đồng đánh giá Đạt. Riêng các đề tài, dự án mới bắt đầu thực hiện năm 2023, có 04 đề tài, dự án đang chuẩn bị hoàn tất các thủ tục để ký hợp đồng thực hiện.</w:t>
      </w:r>
    </w:p>
    <w:p w14:paraId="30420468" w14:textId="5F3AF277" w:rsidR="00791A99" w:rsidRPr="00791A99" w:rsidRDefault="00424937" w:rsidP="004654C3">
      <w:pPr>
        <w:spacing w:before="120" w:after="120"/>
        <w:ind w:firstLine="720"/>
        <w:jc w:val="both"/>
        <w:rPr>
          <w:bCs/>
          <w:szCs w:val="28"/>
          <w:lang w:val="cs-CZ"/>
        </w:rPr>
      </w:pPr>
      <w:r>
        <w:rPr>
          <w:bCs/>
          <w:szCs w:val="28"/>
          <w:lang w:val="cs-CZ"/>
        </w:rPr>
        <w:t xml:space="preserve">- </w:t>
      </w:r>
      <w:r w:rsidR="00791A99" w:rsidRPr="00791A99">
        <w:rPr>
          <w:bCs/>
          <w:szCs w:val="28"/>
          <w:lang w:val="cs-CZ"/>
        </w:rPr>
        <w:t xml:space="preserve">Đối với công tác xác định nhiệm vụ </w:t>
      </w:r>
      <w:r w:rsidR="0011316C" w:rsidRPr="0011316C">
        <w:rPr>
          <w:bCs/>
          <w:szCs w:val="28"/>
          <w:lang w:val="cs-CZ"/>
        </w:rPr>
        <w:t xml:space="preserve">khoa học và công nghệ </w:t>
      </w:r>
      <w:r w:rsidR="00791A99" w:rsidRPr="00791A99">
        <w:rPr>
          <w:bCs/>
          <w:szCs w:val="28"/>
          <w:lang w:val="cs-CZ"/>
        </w:rPr>
        <w:t>năm 2024: Tỉnh đã nhận được 69 phiếu đề xuất các đề tài, dự án cấp tỉnh.</w:t>
      </w:r>
    </w:p>
    <w:p w14:paraId="6FAFE963" w14:textId="5FC723AB" w:rsidR="00791A99" w:rsidRPr="00791A99" w:rsidRDefault="00424937" w:rsidP="004654C3">
      <w:pPr>
        <w:spacing w:before="120" w:after="120"/>
        <w:ind w:firstLine="720"/>
        <w:jc w:val="both"/>
        <w:rPr>
          <w:bCs/>
          <w:i/>
          <w:iCs/>
          <w:szCs w:val="28"/>
        </w:rPr>
      </w:pPr>
      <w:r>
        <w:rPr>
          <w:bCs/>
          <w:szCs w:val="28"/>
        </w:rPr>
        <w:t xml:space="preserve">- </w:t>
      </w:r>
      <w:r w:rsidR="00791A99" w:rsidRPr="00791A99">
        <w:rPr>
          <w:bCs/>
          <w:szCs w:val="28"/>
        </w:rPr>
        <w:t xml:space="preserve">Đối với các nhiệm vụ thường xuyên theo chức năng của Trung tâm Ứng dụng Tiến bộ </w:t>
      </w:r>
      <w:r w:rsidR="0011316C">
        <w:rPr>
          <w:bCs/>
          <w:szCs w:val="28"/>
        </w:rPr>
        <w:t>K</w:t>
      </w:r>
      <w:r w:rsidR="0011316C" w:rsidRPr="0011316C">
        <w:rPr>
          <w:bCs/>
          <w:szCs w:val="28"/>
        </w:rPr>
        <w:t xml:space="preserve">hoa học và </w:t>
      </w:r>
      <w:r w:rsidR="0011316C">
        <w:rPr>
          <w:bCs/>
          <w:szCs w:val="28"/>
        </w:rPr>
        <w:t>C</w:t>
      </w:r>
      <w:r w:rsidR="0011316C" w:rsidRPr="0011316C">
        <w:rPr>
          <w:bCs/>
          <w:szCs w:val="28"/>
        </w:rPr>
        <w:t>ông nghệ</w:t>
      </w:r>
      <w:r w:rsidR="00791A99" w:rsidRPr="00791A99">
        <w:rPr>
          <w:bCs/>
          <w:szCs w:val="28"/>
        </w:rPr>
        <w:t>:</w:t>
      </w:r>
      <w:r w:rsidR="00791A99" w:rsidRPr="00791A99">
        <w:rPr>
          <w:bCs/>
          <w:i/>
          <w:iCs/>
          <w:szCs w:val="28"/>
        </w:rPr>
        <w:t xml:space="preserve"> </w:t>
      </w:r>
      <w:r w:rsidR="00791A99" w:rsidRPr="00791A99">
        <w:rPr>
          <w:szCs w:val="28"/>
        </w:rPr>
        <w:t xml:space="preserve">Đã tổ chức họp Hội đồng </w:t>
      </w:r>
      <w:r>
        <w:rPr>
          <w:szCs w:val="28"/>
        </w:rPr>
        <w:t>K</w:t>
      </w:r>
      <w:r w:rsidRPr="00424937">
        <w:rPr>
          <w:szCs w:val="28"/>
        </w:rPr>
        <w:t xml:space="preserve">hoa học và </w:t>
      </w:r>
      <w:r>
        <w:rPr>
          <w:szCs w:val="28"/>
        </w:rPr>
        <w:t>C</w:t>
      </w:r>
      <w:r w:rsidRPr="00424937">
        <w:rPr>
          <w:szCs w:val="28"/>
        </w:rPr>
        <w:t xml:space="preserve">ông nghệ </w:t>
      </w:r>
      <w:r w:rsidR="00791A99" w:rsidRPr="00791A99">
        <w:rPr>
          <w:szCs w:val="28"/>
        </w:rPr>
        <w:t xml:space="preserve">chuyên ngành tư vấn đánh giá, nghiệm thu 04 nhiệm vụ </w:t>
      </w:r>
      <w:r w:rsidR="00791A99" w:rsidRPr="00791A99">
        <w:rPr>
          <w:bCs/>
          <w:iCs/>
          <w:szCs w:val="28"/>
        </w:rPr>
        <w:t xml:space="preserve">thường xuyên thực hiện năm 2022. </w:t>
      </w:r>
      <w:r w:rsidR="00791A99" w:rsidRPr="00791A99">
        <w:rPr>
          <w:szCs w:val="28"/>
        </w:rPr>
        <w:t xml:space="preserve">Đã tổ chức họp Hội đồng </w:t>
      </w:r>
      <w:r>
        <w:rPr>
          <w:szCs w:val="28"/>
        </w:rPr>
        <w:t>K</w:t>
      </w:r>
      <w:r w:rsidRPr="00424937">
        <w:rPr>
          <w:szCs w:val="28"/>
        </w:rPr>
        <w:t xml:space="preserve">hoa học và </w:t>
      </w:r>
      <w:r>
        <w:rPr>
          <w:szCs w:val="28"/>
        </w:rPr>
        <w:t>C</w:t>
      </w:r>
      <w:r w:rsidRPr="00424937">
        <w:rPr>
          <w:szCs w:val="28"/>
        </w:rPr>
        <w:t xml:space="preserve">ông nghệ </w:t>
      </w:r>
      <w:r w:rsidR="00791A99" w:rsidRPr="00791A99">
        <w:rPr>
          <w:szCs w:val="28"/>
        </w:rPr>
        <w:t xml:space="preserve">chuyên ngành tư vấn giao trực tiếp tổ chức và cá nhân chủ trì thực hiện 04 nhiệm vụ thường xuyên thực hiện năm 2023 và tổ chức họp thẩm định kinh phí, ký </w:t>
      </w:r>
      <w:r>
        <w:rPr>
          <w:szCs w:val="28"/>
        </w:rPr>
        <w:t>h</w:t>
      </w:r>
      <w:r w:rsidR="00791A99" w:rsidRPr="00791A99">
        <w:rPr>
          <w:szCs w:val="28"/>
        </w:rPr>
        <w:t>ợp đồng triển khai thực hiện 04 nhiệm vụ.</w:t>
      </w:r>
    </w:p>
    <w:p w14:paraId="4A99727A" w14:textId="0649FCE7" w:rsidR="00791A99" w:rsidRPr="00791A99" w:rsidRDefault="00424937" w:rsidP="004654C3">
      <w:pPr>
        <w:spacing w:before="120" w:after="120"/>
        <w:ind w:firstLine="720"/>
        <w:jc w:val="both"/>
        <w:rPr>
          <w:bCs/>
          <w:szCs w:val="28"/>
        </w:rPr>
      </w:pPr>
      <w:r>
        <w:rPr>
          <w:bCs/>
          <w:szCs w:val="28"/>
        </w:rPr>
        <w:t xml:space="preserve">- </w:t>
      </w:r>
      <w:r w:rsidR="00791A99" w:rsidRPr="00791A99">
        <w:rPr>
          <w:bCs/>
          <w:szCs w:val="28"/>
        </w:rPr>
        <w:t xml:space="preserve">Đối với nhiệm vụ </w:t>
      </w:r>
      <w:r w:rsidRPr="00424937">
        <w:rPr>
          <w:bCs/>
          <w:szCs w:val="28"/>
        </w:rPr>
        <w:t xml:space="preserve">khoa học và công nghệ </w:t>
      </w:r>
      <w:r w:rsidR="00791A99" w:rsidRPr="00791A99">
        <w:rPr>
          <w:bCs/>
          <w:szCs w:val="28"/>
        </w:rPr>
        <w:t>cấp cơ sở:</w:t>
      </w:r>
    </w:p>
    <w:p w14:paraId="7BC9815E" w14:textId="58A1D17A" w:rsidR="00791A99" w:rsidRPr="00791A99" w:rsidRDefault="00424937" w:rsidP="004654C3">
      <w:pPr>
        <w:spacing w:before="120" w:after="120"/>
        <w:ind w:firstLine="720"/>
        <w:jc w:val="both"/>
        <w:rPr>
          <w:bCs/>
          <w:szCs w:val="28"/>
          <w:lang w:val="x-none" w:eastAsia="x-none"/>
        </w:rPr>
      </w:pPr>
      <w:r>
        <w:rPr>
          <w:bCs/>
          <w:szCs w:val="28"/>
          <w:lang w:eastAsia="x-none"/>
        </w:rPr>
        <w:t xml:space="preserve">+ </w:t>
      </w:r>
      <w:r w:rsidR="00791A99" w:rsidRPr="00791A99">
        <w:rPr>
          <w:bCs/>
          <w:szCs w:val="28"/>
          <w:lang w:val="x-none" w:eastAsia="x-none"/>
        </w:rPr>
        <w:t xml:space="preserve">Tỉnh thường xuyên nắm bắt thông tin tình hình hoạt động </w:t>
      </w:r>
      <w:r w:rsidRPr="00424937">
        <w:rPr>
          <w:bCs/>
          <w:szCs w:val="28"/>
          <w:lang w:val="x-none" w:eastAsia="x-none"/>
        </w:rPr>
        <w:t xml:space="preserve">khoa học và công nghệ </w:t>
      </w:r>
      <w:r w:rsidR="00791A99" w:rsidRPr="00791A99">
        <w:rPr>
          <w:bCs/>
          <w:szCs w:val="28"/>
          <w:lang w:val="x-none" w:eastAsia="x-none"/>
        </w:rPr>
        <w:t xml:space="preserve">cơ sở. </w:t>
      </w:r>
      <w:r w:rsidR="00791A99" w:rsidRPr="00791A99">
        <w:rPr>
          <w:bCs/>
          <w:szCs w:val="28"/>
          <w:lang w:eastAsia="x-none"/>
        </w:rPr>
        <w:t>Hàng năm</w:t>
      </w:r>
      <w:r w:rsidR="00791A99" w:rsidRPr="00791A99">
        <w:rPr>
          <w:bCs/>
          <w:szCs w:val="28"/>
          <w:lang w:val="x-none" w:eastAsia="x-none"/>
        </w:rPr>
        <w:t xml:space="preserve">, tổ chức Đoàn kiểm tra - khảo sát hoạt động </w:t>
      </w:r>
      <w:r w:rsidRPr="00424937">
        <w:rPr>
          <w:bCs/>
          <w:szCs w:val="28"/>
          <w:lang w:val="x-none" w:eastAsia="x-none"/>
        </w:rPr>
        <w:t xml:space="preserve">khoa học và công nghệ </w:t>
      </w:r>
      <w:r w:rsidR="00791A99" w:rsidRPr="00791A99">
        <w:rPr>
          <w:bCs/>
          <w:szCs w:val="28"/>
          <w:lang w:val="x-none" w:eastAsia="x-none"/>
        </w:rPr>
        <w:t>tại các huyện, thị xã</w:t>
      </w:r>
      <w:r>
        <w:rPr>
          <w:bCs/>
          <w:szCs w:val="28"/>
          <w:lang w:eastAsia="x-none"/>
        </w:rPr>
        <w:t>, thành phố</w:t>
      </w:r>
      <w:r w:rsidR="00791A99" w:rsidRPr="00791A99">
        <w:rPr>
          <w:bCs/>
          <w:szCs w:val="28"/>
          <w:lang w:val="x-none" w:eastAsia="x-none"/>
        </w:rPr>
        <w:t xml:space="preserve"> trên địa bàn tỉnh. </w:t>
      </w:r>
    </w:p>
    <w:p w14:paraId="7C74E530" w14:textId="0E1D62B1" w:rsidR="00791A99" w:rsidRPr="00791A99" w:rsidRDefault="00424937" w:rsidP="004654C3">
      <w:pPr>
        <w:spacing w:before="120" w:after="120"/>
        <w:ind w:firstLine="720"/>
        <w:jc w:val="both"/>
        <w:rPr>
          <w:szCs w:val="28"/>
        </w:rPr>
      </w:pPr>
      <w:r>
        <w:rPr>
          <w:szCs w:val="28"/>
          <w:lang w:val="cs-CZ"/>
        </w:rPr>
        <w:t xml:space="preserve">+ </w:t>
      </w:r>
      <w:r w:rsidR="00791A99" w:rsidRPr="00791A99">
        <w:rPr>
          <w:szCs w:val="28"/>
          <w:lang w:val="cs-CZ"/>
        </w:rPr>
        <w:t xml:space="preserve">Tỉnh Sóc Trăng có phân bổ kinh phí từ nguồn sự nghiệp </w:t>
      </w:r>
      <w:r w:rsidRPr="00424937">
        <w:rPr>
          <w:szCs w:val="28"/>
          <w:lang w:val="cs-CZ"/>
        </w:rPr>
        <w:t xml:space="preserve">khoa học và công nghệ </w:t>
      </w:r>
      <w:r w:rsidR="00791A99" w:rsidRPr="00791A99">
        <w:rPr>
          <w:szCs w:val="28"/>
          <w:lang w:val="cs-CZ"/>
        </w:rPr>
        <w:t>hỗ trợ có mục tiêu cho 11 huyện, thị xã</w:t>
      </w:r>
      <w:r>
        <w:rPr>
          <w:szCs w:val="28"/>
          <w:lang w:val="cs-CZ"/>
        </w:rPr>
        <w:t>,</w:t>
      </w:r>
      <w:r w:rsidR="00791A99" w:rsidRPr="00791A99">
        <w:rPr>
          <w:szCs w:val="28"/>
          <w:lang w:val="cs-CZ"/>
        </w:rPr>
        <w:t xml:space="preserve"> thành phố trên địa bàn tỉnh để triển khai các hoạt động </w:t>
      </w:r>
      <w:r w:rsidRPr="00424937">
        <w:rPr>
          <w:szCs w:val="28"/>
          <w:lang w:val="cs-CZ"/>
        </w:rPr>
        <w:t xml:space="preserve">khoa học và công nghệ </w:t>
      </w:r>
      <w:r w:rsidR="00791A99" w:rsidRPr="00791A99">
        <w:rPr>
          <w:szCs w:val="28"/>
          <w:lang w:val="cs-CZ"/>
        </w:rPr>
        <w:t>cấp cơ sở. Tổng kinh phí</w:t>
      </w:r>
      <w:r w:rsidR="00791A99" w:rsidRPr="00791A99">
        <w:rPr>
          <w:i/>
          <w:szCs w:val="28"/>
          <w:lang w:val="cs-CZ"/>
        </w:rPr>
        <w:t xml:space="preserve"> </w:t>
      </w:r>
      <w:r w:rsidR="00791A99" w:rsidRPr="00791A99">
        <w:rPr>
          <w:szCs w:val="28"/>
          <w:lang w:val="cs-CZ"/>
        </w:rPr>
        <w:t xml:space="preserve">sự nghiệp </w:t>
      </w:r>
      <w:r w:rsidRPr="00424937">
        <w:rPr>
          <w:szCs w:val="28"/>
          <w:lang w:val="cs-CZ"/>
        </w:rPr>
        <w:t xml:space="preserve">khoa học và công nghệ </w:t>
      </w:r>
      <w:r w:rsidR="00791A99" w:rsidRPr="00791A99">
        <w:rPr>
          <w:szCs w:val="28"/>
          <w:lang w:val="cs-CZ"/>
        </w:rPr>
        <w:t xml:space="preserve">hỗ trợ có mục tiêu cho hoạt động </w:t>
      </w:r>
      <w:r w:rsidRPr="00424937">
        <w:rPr>
          <w:szCs w:val="28"/>
          <w:lang w:val="cs-CZ"/>
        </w:rPr>
        <w:t xml:space="preserve">khoa học và công nghệ </w:t>
      </w:r>
      <w:r w:rsidR="00791A99" w:rsidRPr="00791A99">
        <w:rPr>
          <w:szCs w:val="28"/>
          <w:lang w:val="cs-CZ"/>
        </w:rPr>
        <w:t xml:space="preserve">cấp huyện năm 2022 là 1.100.000.000 đồng và năm 2023 là 1.730.000.000 đồng. Từ năm 2022 đến nay, </w:t>
      </w:r>
      <w:r w:rsidR="00791A99" w:rsidRPr="00791A99">
        <w:rPr>
          <w:szCs w:val="28"/>
        </w:rPr>
        <w:t xml:space="preserve">các địa phương đã lồng ghép, triển khai 75 mô hình, dự án </w:t>
      </w:r>
      <w:r w:rsidR="00791A99" w:rsidRPr="00791A99">
        <w:rPr>
          <w:szCs w:val="28"/>
        </w:rPr>
        <w:lastRenderedPageBreak/>
        <w:t xml:space="preserve">tập trung chủ yếu vào lĩnh vực nông nghiệp. Tổng kinh phí thực hiện khoảng 14.627.000.000 đồng từ các nguồn kinh phí như: </w:t>
      </w:r>
      <w:r>
        <w:rPr>
          <w:szCs w:val="28"/>
        </w:rPr>
        <w:t>S</w:t>
      </w:r>
      <w:r w:rsidR="00791A99" w:rsidRPr="00791A99">
        <w:rPr>
          <w:szCs w:val="28"/>
        </w:rPr>
        <w:t xml:space="preserve">ự nghiệp </w:t>
      </w:r>
      <w:r w:rsidRPr="00424937">
        <w:rPr>
          <w:szCs w:val="28"/>
        </w:rPr>
        <w:t>khoa học và công nghệ</w:t>
      </w:r>
      <w:r>
        <w:rPr>
          <w:szCs w:val="28"/>
        </w:rPr>
        <w:t>,</w:t>
      </w:r>
      <w:r w:rsidR="00791A99" w:rsidRPr="00791A99">
        <w:rPr>
          <w:szCs w:val="28"/>
        </w:rPr>
        <w:t xml:space="preserve"> nông nghiệp</w:t>
      </w:r>
      <w:r w:rsidR="00DA2FA6">
        <w:rPr>
          <w:szCs w:val="28"/>
        </w:rPr>
        <w:t>,</w:t>
      </w:r>
      <w:r w:rsidR="00791A99" w:rsidRPr="00791A99">
        <w:rPr>
          <w:szCs w:val="28"/>
        </w:rPr>
        <w:t xml:space="preserve"> môi trường,... </w:t>
      </w:r>
    </w:p>
    <w:p w14:paraId="2B894DF6" w14:textId="6395EFCB" w:rsidR="00791A99" w:rsidRPr="00791A99" w:rsidRDefault="00424937" w:rsidP="004654C3">
      <w:pPr>
        <w:spacing w:before="120" w:after="120"/>
        <w:ind w:firstLine="720"/>
        <w:jc w:val="both"/>
        <w:rPr>
          <w:szCs w:val="28"/>
        </w:rPr>
      </w:pPr>
      <w:r>
        <w:rPr>
          <w:szCs w:val="28"/>
        </w:rPr>
        <w:t xml:space="preserve">+ </w:t>
      </w:r>
      <w:r w:rsidR="00791A99" w:rsidRPr="00791A99">
        <w:rPr>
          <w:szCs w:val="28"/>
        </w:rPr>
        <w:t xml:space="preserve">Các </w:t>
      </w:r>
      <w:r>
        <w:rPr>
          <w:szCs w:val="28"/>
        </w:rPr>
        <w:t>s</w:t>
      </w:r>
      <w:r w:rsidR="00791A99" w:rsidRPr="00791A99">
        <w:rPr>
          <w:szCs w:val="28"/>
        </w:rPr>
        <w:t xml:space="preserve">ở, ngành đã và đang triển khai 37 nhiệm vụ </w:t>
      </w:r>
      <w:r w:rsidRPr="00424937">
        <w:rPr>
          <w:szCs w:val="28"/>
        </w:rPr>
        <w:t xml:space="preserve">khoa học và công nghệ </w:t>
      </w:r>
      <w:r w:rsidR="00791A99" w:rsidRPr="00791A99">
        <w:rPr>
          <w:szCs w:val="28"/>
        </w:rPr>
        <w:t>cấp cơ sở với tổng kinh phí là 51.349.000.000 đồng từ các nguồn kinh phí như</w:t>
      </w:r>
      <w:r>
        <w:rPr>
          <w:szCs w:val="28"/>
        </w:rPr>
        <w:t>:</w:t>
      </w:r>
      <w:r w:rsidR="00791A99" w:rsidRPr="00791A99">
        <w:rPr>
          <w:szCs w:val="28"/>
        </w:rPr>
        <w:t xml:space="preserve"> </w:t>
      </w:r>
      <w:r>
        <w:rPr>
          <w:szCs w:val="28"/>
        </w:rPr>
        <w:t>S</w:t>
      </w:r>
      <w:r w:rsidR="00791A99" w:rsidRPr="00791A99">
        <w:rPr>
          <w:szCs w:val="28"/>
        </w:rPr>
        <w:t>ự nghiệp nông nghiệp, giáo dục, y tế...</w:t>
      </w:r>
      <w:r w:rsidR="00791A99" w:rsidRPr="00791A99">
        <w:rPr>
          <w:bCs/>
          <w:szCs w:val="28"/>
          <w:lang w:val="cs-CZ"/>
        </w:rPr>
        <w:t xml:space="preserve"> Các sở, ngành đã </w:t>
      </w:r>
      <w:r w:rsidR="00791A99" w:rsidRPr="00791A99">
        <w:rPr>
          <w:szCs w:val="28"/>
          <w:lang w:val="cs-CZ"/>
        </w:rPr>
        <w:t xml:space="preserve">từng bước tổ chức triển khai, ứng dụng các kết quả nghiên cứu vào công tác chuyên môn, </w:t>
      </w:r>
      <w:r w:rsidR="00791A99" w:rsidRPr="00791A99">
        <w:rPr>
          <w:bCs/>
          <w:szCs w:val="28"/>
          <w:lang w:val="cs-CZ"/>
        </w:rPr>
        <w:t>hoạt động sản xuất của địa phương.</w:t>
      </w:r>
    </w:p>
    <w:p w14:paraId="4D80A305" w14:textId="66B85146" w:rsidR="00791A99" w:rsidRPr="00791A99" w:rsidRDefault="00791A99" w:rsidP="004654C3">
      <w:pPr>
        <w:spacing w:before="120" w:after="120"/>
        <w:ind w:firstLine="720"/>
        <w:jc w:val="both"/>
        <w:rPr>
          <w:szCs w:val="28"/>
          <w:lang w:val="cs-CZ"/>
        </w:rPr>
      </w:pPr>
      <w:r w:rsidRPr="00791A99">
        <w:rPr>
          <w:bCs/>
          <w:szCs w:val="28"/>
        </w:rPr>
        <w:t>Nhìn chung,</w:t>
      </w:r>
      <w:r w:rsidRPr="00791A99">
        <w:rPr>
          <w:b/>
          <w:szCs w:val="28"/>
        </w:rPr>
        <w:t xml:space="preserve"> </w:t>
      </w:r>
      <w:r w:rsidRPr="00791A99">
        <w:rPr>
          <w:szCs w:val="28"/>
          <w:lang w:val="it-IT"/>
        </w:rPr>
        <w:t>c</w:t>
      </w:r>
      <w:r w:rsidRPr="00791A99">
        <w:rPr>
          <w:szCs w:val="28"/>
          <w:lang w:val="cs-CZ"/>
        </w:rPr>
        <w:t xml:space="preserve">hất lượng công tác quản lý Nhà nước về hoạt động nghiên cứu khoa học và phát triển công nghệ ngày càng được nâng cao. Cụ thể, để kết quả của các đề tài, dự án sau khi nghiệm thu được sử dụng, ứng dụng vào thực tiễn sản xuất và đời sống: Sau khi nghiệm thu, Chủ tịch </w:t>
      </w:r>
      <w:r w:rsidR="00424937">
        <w:rPr>
          <w:szCs w:val="28"/>
          <w:lang w:val="cs-CZ"/>
        </w:rPr>
        <w:t>Ủy ban nhân dân</w:t>
      </w:r>
      <w:r w:rsidRPr="00791A99">
        <w:rPr>
          <w:szCs w:val="28"/>
          <w:lang w:val="cs-CZ"/>
        </w:rPr>
        <w:t xml:space="preserve"> tỉnh chỉ đạo các đơn vị có liên quan ứng dụng, nhân rộng kết quả của các đề tài, dự án, từ năm 2022 đến nay,</w:t>
      </w:r>
      <w:r w:rsidRPr="00791A99">
        <w:rPr>
          <w:szCs w:val="28"/>
        </w:rPr>
        <w:t xml:space="preserve"> đã có văn bản chỉ đạo sử dụng kết quả thực hiện 13 đề tài, dự án</w:t>
      </w:r>
      <w:r w:rsidRPr="00791A99">
        <w:rPr>
          <w:szCs w:val="28"/>
          <w:lang w:val="cs-CZ"/>
        </w:rPr>
        <w:t>; h</w:t>
      </w:r>
      <w:r w:rsidR="00DA2FA6">
        <w:rPr>
          <w:szCs w:val="28"/>
          <w:lang w:val="cs-CZ"/>
        </w:rPr>
        <w:t>ằ</w:t>
      </w:r>
      <w:r w:rsidRPr="00791A99">
        <w:rPr>
          <w:szCs w:val="28"/>
          <w:lang w:val="cs-CZ"/>
        </w:rPr>
        <w:t>ng năm chọn 03 đề tài,</w:t>
      </w:r>
      <w:r w:rsidR="00424937">
        <w:rPr>
          <w:szCs w:val="28"/>
          <w:lang w:val="cs-CZ"/>
        </w:rPr>
        <w:t xml:space="preserve"> </w:t>
      </w:r>
      <w:r w:rsidRPr="00791A99">
        <w:rPr>
          <w:szCs w:val="28"/>
          <w:lang w:val="cs-CZ"/>
        </w:rPr>
        <w:t xml:space="preserve">dự án để đánh giá hiệu quả sử dụng, ứng dụng, nhân rộng kết quả thực hiện của các đề tài, dự án; thông tin kịp thời kết quả của các đề tài, dự án trên các phương tiện thông tin đại chúng. </w:t>
      </w:r>
      <w:r w:rsidRPr="00791A99">
        <w:rPr>
          <w:szCs w:val="28"/>
        </w:rPr>
        <w:t xml:space="preserve">Các địa phương trên địa bàn tỉnh đã thực hiện tốt việc ứng dụng các tiến bộ </w:t>
      </w:r>
      <w:r w:rsidR="00424937" w:rsidRPr="00424937">
        <w:rPr>
          <w:szCs w:val="28"/>
        </w:rPr>
        <w:t xml:space="preserve">khoa học và công nghệ </w:t>
      </w:r>
      <w:r w:rsidRPr="00791A99">
        <w:rPr>
          <w:szCs w:val="28"/>
        </w:rPr>
        <w:t>bằng việc triển khai các mô hình quy mô nhỏ cho người dân</w:t>
      </w:r>
      <w:r w:rsidRPr="00791A99">
        <w:rPr>
          <w:szCs w:val="28"/>
          <w:lang w:val="cs-CZ"/>
        </w:rPr>
        <w:t xml:space="preserve">, kết quả xây dựng các mô hình đã từng bước giúp nông dân thay đổi nhận thức về áp dụng tiến bộ </w:t>
      </w:r>
      <w:r w:rsidR="00424937" w:rsidRPr="00424937">
        <w:rPr>
          <w:szCs w:val="28"/>
          <w:lang w:val="cs-CZ"/>
        </w:rPr>
        <w:t xml:space="preserve">khoa học và công nghệ </w:t>
      </w:r>
      <w:r w:rsidRPr="00791A99">
        <w:rPr>
          <w:szCs w:val="28"/>
          <w:lang w:val="cs-CZ"/>
        </w:rPr>
        <w:t>vào sản xuất, giúp nâng cao năng suất, chất lượng sản phẩm, tăng thu nhập và góp phần phát triển kinh tế ở địa phương.</w:t>
      </w:r>
    </w:p>
    <w:p w14:paraId="5AFAC9B0" w14:textId="4F7C611B" w:rsidR="00791A99" w:rsidRPr="00791A99" w:rsidRDefault="00791A99" w:rsidP="004654C3">
      <w:pPr>
        <w:spacing w:before="120" w:after="120"/>
        <w:ind w:firstLine="720"/>
        <w:jc w:val="both"/>
        <w:rPr>
          <w:rFonts w:eastAsia="Arial Unicode MS"/>
          <w:szCs w:val="28"/>
        </w:rPr>
      </w:pPr>
      <w:r w:rsidRPr="00791A99">
        <w:rPr>
          <w:szCs w:val="28"/>
        </w:rPr>
        <w:t xml:space="preserve">Hoạt động </w:t>
      </w:r>
      <w:r w:rsidR="00424937" w:rsidRPr="00424937">
        <w:rPr>
          <w:szCs w:val="28"/>
        </w:rPr>
        <w:t xml:space="preserve">khoa học và công nghệ </w:t>
      </w:r>
      <w:r w:rsidRPr="00791A99">
        <w:rPr>
          <w:szCs w:val="28"/>
        </w:rPr>
        <w:t xml:space="preserve">cơ sở có những bước chuyển biến, bằng kinh phí sự nghiệp chuyên ngành các ngành, địa phương đã triển khai khá tốt việc ứng dụng các tiến bộ </w:t>
      </w:r>
      <w:r w:rsidR="00424937" w:rsidRPr="00424937">
        <w:rPr>
          <w:szCs w:val="28"/>
        </w:rPr>
        <w:t xml:space="preserve">khoa học và công nghệ </w:t>
      </w:r>
      <w:r w:rsidRPr="00791A99">
        <w:rPr>
          <w:szCs w:val="28"/>
        </w:rPr>
        <w:t xml:space="preserve">vào sản xuất và đời sống. Ngành Nông nghiệp và Phát triển nông thôn thực hiện lồng ghép các nhiệm vụ thông qua thực hiện các chương trình, đề án chuyên ngành như khuyến nông, phát triển cây ăn trái đặc sản, xây dựng nông thôn mới, </w:t>
      </w:r>
      <w:r w:rsidRPr="00791A99">
        <w:rPr>
          <w:bCs/>
          <w:szCs w:val="28"/>
          <w:lang w:val="it-IT"/>
        </w:rPr>
        <w:t xml:space="preserve">các dự án phát triển sản xuất lúa đặc sản, dự án ICRSL, các dự án, mô hình ứng dụng tiến bộ </w:t>
      </w:r>
      <w:r w:rsidR="00424937" w:rsidRPr="00424937">
        <w:rPr>
          <w:bCs/>
          <w:szCs w:val="28"/>
          <w:lang w:val="it-IT"/>
        </w:rPr>
        <w:t xml:space="preserve">khoa học và công nghệ </w:t>
      </w:r>
      <w:r w:rsidRPr="00791A99">
        <w:rPr>
          <w:bCs/>
          <w:szCs w:val="28"/>
          <w:lang w:val="it-IT"/>
        </w:rPr>
        <w:t>trong nuôi trồng thuỷ sản, giám sát, quản lý dịch hại, quan trắc môi trường,...</w:t>
      </w:r>
      <w:r w:rsidRPr="00791A99">
        <w:rPr>
          <w:szCs w:val="28"/>
        </w:rPr>
        <w:t xml:space="preserve">; Ngành Y tế, nhiều bệnh viện đã triển khai nhiều đề tài nghiên cứu cấp ngành phục vụ cho việc khám, chữa bệnh của nhân dân trong tỉnh. </w:t>
      </w:r>
      <w:r w:rsidRPr="00791A99">
        <w:rPr>
          <w:bCs/>
          <w:szCs w:val="28"/>
          <w:lang w:val="it-IT"/>
        </w:rPr>
        <w:t xml:space="preserve">Ngành Văn </w:t>
      </w:r>
      <w:r w:rsidRPr="00791A99">
        <w:rPr>
          <w:rFonts w:eastAsia="Arial Unicode MS"/>
          <w:szCs w:val="28"/>
        </w:rPr>
        <w:t xml:space="preserve">hóa, Thể thao và Du lịch triển khai </w:t>
      </w:r>
      <w:r w:rsidRPr="00791A99">
        <w:rPr>
          <w:szCs w:val="28"/>
        </w:rPr>
        <w:t xml:space="preserve">các nhiệm vụ trong quản lý, phát triển du lịch; quản lý, bảo tồn các giá trị văn hóa. </w:t>
      </w:r>
      <w:r w:rsidRPr="00791A99">
        <w:rPr>
          <w:rFonts w:eastAsia="Arial Unicode MS"/>
          <w:szCs w:val="28"/>
        </w:rPr>
        <w:t>Ngành Thông tin và Truyền thông tập trung nghiên cứu ứng dụng phần mềm nguồn mở và làm chủ công nghệ điện toán đám mây, nghiên cứu giải pháp bảo đảm an toàn, an ninh thông tin cho các hệ thống tại Trung tâm tích hợp dữ liệu tỉnh; triển khai địa chỉ IPv6 cho các cơ quan nhà nước nhằm đảm bảo khả năng mở rộng; xây dựng Hệ thống lưu trữ, chia sẻ tài liệu số phục vụ cho cơ quan nhà nước,…</w:t>
      </w:r>
    </w:p>
    <w:p w14:paraId="62183ABB" w14:textId="2B20D503" w:rsidR="00791A99" w:rsidRPr="00424937" w:rsidRDefault="00791A99" w:rsidP="004654C3">
      <w:pPr>
        <w:spacing w:before="120" w:after="120"/>
        <w:ind w:firstLine="720"/>
        <w:jc w:val="both"/>
        <w:rPr>
          <w:b/>
          <w:szCs w:val="28"/>
        </w:rPr>
      </w:pPr>
      <w:r w:rsidRPr="00791A99">
        <w:rPr>
          <w:b/>
          <w:szCs w:val="28"/>
        </w:rPr>
        <w:t>3.</w:t>
      </w:r>
      <w:r w:rsidRPr="00791A99">
        <w:rPr>
          <w:b/>
          <w:szCs w:val="28"/>
          <w:lang w:val="pt-BR"/>
        </w:rPr>
        <w:t xml:space="preserve"> Kết quả và tình hình thực hiện các cơ chế và chính sách quản lý khoa học, công nghệ và</w:t>
      </w:r>
      <w:r w:rsidRPr="00791A99">
        <w:rPr>
          <w:b/>
          <w:szCs w:val="28"/>
          <w:lang w:val="vi-VN"/>
        </w:rPr>
        <w:t xml:space="preserve"> </w:t>
      </w:r>
      <w:r w:rsidR="00424937">
        <w:rPr>
          <w:b/>
          <w:szCs w:val="28"/>
        </w:rPr>
        <w:t>đổi mới sáng tạo</w:t>
      </w:r>
    </w:p>
    <w:p w14:paraId="5691F0F3" w14:textId="50750BCF" w:rsidR="00791A99" w:rsidRPr="00791A99" w:rsidRDefault="002E7D75" w:rsidP="004654C3">
      <w:pPr>
        <w:widowControl w:val="0"/>
        <w:overflowPunct w:val="0"/>
        <w:autoSpaceDE w:val="0"/>
        <w:autoSpaceDN w:val="0"/>
        <w:adjustRightInd w:val="0"/>
        <w:spacing w:before="120" w:after="120"/>
        <w:ind w:right="28" w:firstLine="720"/>
        <w:jc w:val="both"/>
        <w:textAlignment w:val="baseline"/>
        <w:rPr>
          <w:bCs/>
          <w:szCs w:val="28"/>
          <w:lang w:val="cs-CZ" w:eastAsia="x-none"/>
        </w:rPr>
      </w:pPr>
      <w:r>
        <w:rPr>
          <w:szCs w:val="28"/>
          <w:lang w:val="nl-NL" w:eastAsia="x-none"/>
        </w:rPr>
        <w:t xml:space="preserve">- </w:t>
      </w:r>
      <w:r w:rsidR="00791A99" w:rsidRPr="00791A99">
        <w:rPr>
          <w:szCs w:val="28"/>
          <w:lang w:val="nl-NL" w:eastAsia="x-none"/>
        </w:rPr>
        <w:t xml:space="preserve">Được sự quan tâm </w:t>
      </w:r>
      <w:r>
        <w:rPr>
          <w:szCs w:val="28"/>
          <w:lang w:val="nl-NL" w:eastAsia="x-none"/>
        </w:rPr>
        <w:t>lãnh</w:t>
      </w:r>
      <w:r w:rsidR="00791A99" w:rsidRPr="00791A99">
        <w:rPr>
          <w:szCs w:val="28"/>
          <w:lang w:val="nl-NL" w:eastAsia="x-none"/>
        </w:rPr>
        <w:t xml:space="preserve"> đạo của Tỉnh uỷ, sự chỉ đạo</w:t>
      </w:r>
      <w:r>
        <w:rPr>
          <w:szCs w:val="28"/>
          <w:lang w:val="nl-NL" w:eastAsia="x-none"/>
        </w:rPr>
        <w:t>,</w:t>
      </w:r>
      <w:r w:rsidR="00791A99" w:rsidRPr="00791A99">
        <w:rPr>
          <w:szCs w:val="28"/>
          <w:lang w:val="nl-NL" w:eastAsia="x-none"/>
        </w:rPr>
        <w:t xml:space="preserve"> điều hành của </w:t>
      </w:r>
      <w:r>
        <w:rPr>
          <w:szCs w:val="28"/>
          <w:lang w:val="nl-NL" w:eastAsia="x-none"/>
        </w:rPr>
        <w:t>Ủy ban nhân dân</w:t>
      </w:r>
      <w:r w:rsidR="00791A99" w:rsidRPr="00791A99">
        <w:rPr>
          <w:szCs w:val="28"/>
          <w:lang w:val="nl-NL" w:eastAsia="x-none"/>
        </w:rPr>
        <w:t xml:space="preserve"> tỉnh</w:t>
      </w:r>
      <w:r>
        <w:rPr>
          <w:szCs w:val="28"/>
          <w:lang w:val="nl-NL" w:eastAsia="x-none"/>
        </w:rPr>
        <w:t>, nên</w:t>
      </w:r>
      <w:r w:rsidR="00791A99" w:rsidRPr="00791A99">
        <w:rPr>
          <w:szCs w:val="28"/>
          <w:lang w:val="nl-NL" w:eastAsia="x-none"/>
        </w:rPr>
        <w:t xml:space="preserve"> hoạt động </w:t>
      </w:r>
      <w:r w:rsidRPr="002E7D75">
        <w:rPr>
          <w:szCs w:val="28"/>
          <w:lang w:val="nl-NL" w:eastAsia="x-none"/>
        </w:rPr>
        <w:t xml:space="preserve">khoa học và công nghệ </w:t>
      </w:r>
      <w:r w:rsidR="00791A99" w:rsidRPr="00791A99">
        <w:rPr>
          <w:szCs w:val="28"/>
          <w:lang w:val="nl-NL" w:eastAsia="x-none"/>
        </w:rPr>
        <w:t xml:space="preserve">năm 2022 và 6 tháng </w:t>
      </w:r>
      <w:r w:rsidR="00791A99" w:rsidRPr="00791A99">
        <w:rPr>
          <w:szCs w:val="28"/>
          <w:lang w:val="nl-NL" w:eastAsia="x-none"/>
        </w:rPr>
        <w:lastRenderedPageBreak/>
        <w:t xml:space="preserve">đầu năm 2023 đạt yêu cầu so với kế hoạch đề ra. </w:t>
      </w:r>
      <w:r w:rsidR="00791A99" w:rsidRPr="00791A99">
        <w:rPr>
          <w:bCs/>
          <w:szCs w:val="28"/>
          <w:lang w:val="cs-CZ" w:eastAsia="x-none"/>
        </w:rPr>
        <w:t xml:space="preserve">Ngành </w:t>
      </w:r>
      <w:r>
        <w:rPr>
          <w:bCs/>
          <w:szCs w:val="28"/>
          <w:lang w:val="cs-CZ" w:eastAsia="x-none"/>
        </w:rPr>
        <w:t>K</w:t>
      </w:r>
      <w:r w:rsidRPr="002E7D75">
        <w:rPr>
          <w:bCs/>
          <w:szCs w:val="28"/>
          <w:lang w:val="cs-CZ" w:eastAsia="x-none"/>
        </w:rPr>
        <w:t xml:space="preserve">hoa học và </w:t>
      </w:r>
      <w:r>
        <w:rPr>
          <w:bCs/>
          <w:szCs w:val="28"/>
          <w:lang w:val="cs-CZ" w:eastAsia="x-none"/>
        </w:rPr>
        <w:t>C</w:t>
      </w:r>
      <w:r w:rsidRPr="002E7D75">
        <w:rPr>
          <w:bCs/>
          <w:szCs w:val="28"/>
          <w:lang w:val="cs-CZ" w:eastAsia="x-none"/>
        </w:rPr>
        <w:t xml:space="preserve">ông nghệ </w:t>
      </w:r>
      <w:r w:rsidR="00791A99" w:rsidRPr="00791A99">
        <w:rPr>
          <w:bCs/>
          <w:szCs w:val="28"/>
          <w:lang w:val="cs-CZ" w:eastAsia="x-none"/>
        </w:rPr>
        <w:t>đã chủ động xây dựng kế hoạch tổ chức các hoạt động theo chức năng, nhiệm vụ được giao</w:t>
      </w:r>
      <w:r>
        <w:rPr>
          <w:bCs/>
          <w:szCs w:val="28"/>
          <w:lang w:val="cs-CZ" w:eastAsia="x-none"/>
        </w:rPr>
        <w:t>;</w:t>
      </w:r>
      <w:r w:rsidR="00791A99" w:rsidRPr="00791A99">
        <w:rPr>
          <w:bCs/>
          <w:szCs w:val="28"/>
          <w:lang w:val="cs-CZ" w:eastAsia="x-none"/>
        </w:rPr>
        <w:t xml:space="preserve"> </w:t>
      </w:r>
      <w:r>
        <w:rPr>
          <w:bCs/>
          <w:szCs w:val="28"/>
          <w:lang w:val="cs-CZ" w:eastAsia="x-none"/>
        </w:rPr>
        <w:t>ước</w:t>
      </w:r>
      <w:r w:rsidR="00791A99" w:rsidRPr="00791A99">
        <w:rPr>
          <w:bCs/>
          <w:szCs w:val="28"/>
          <w:lang w:val="cs-CZ" w:eastAsia="x-none"/>
        </w:rPr>
        <w:t xml:space="preserve"> đến cuối năm 2023 đạt kế hoạch đề ra.</w:t>
      </w:r>
    </w:p>
    <w:p w14:paraId="37D56C06" w14:textId="667A09F6" w:rsidR="00791A99" w:rsidRPr="00791A99" w:rsidRDefault="002E7D75" w:rsidP="004654C3">
      <w:pPr>
        <w:spacing w:before="120" w:after="120"/>
        <w:ind w:firstLine="720"/>
        <w:jc w:val="both"/>
        <w:rPr>
          <w:szCs w:val="28"/>
          <w:lang w:val="nl-NL"/>
        </w:rPr>
      </w:pPr>
      <w:r>
        <w:rPr>
          <w:szCs w:val="28"/>
        </w:rPr>
        <w:t xml:space="preserve">- </w:t>
      </w:r>
      <w:r w:rsidR="00791A99" w:rsidRPr="00791A99">
        <w:rPr>
          <w:szCs w:val="28"/>
        </w:rPr>
        <w:t>P</w:t>
      </w:r>
      <w:r w:rsidR="00791A99" w:rsidRPr="00791A99">
        <w:rPr>
          <w:szCs w:val="28"/>
          <w:lang w:val="vi-VN"/>
        </w:rPr>
        <w:t xml:space="preserve">hần lớn kết quả của các đề tài, dự án được ứng dụng có hiệu quả vào sản xuất góp phần tăng năng suất, chất lượng cây trồng, vật nuôi, góp phần phát triển kinh tế </w:t>
      </w:r>
      <w:r w:rsidR="00791A99" w:rsidRPr="00791A99">
        <w:rPr>
          <w:szCs w:val="28"/>
          <w:lang w:val="cs-CZ"/>
        </w:rPr>
        <w:t xml:space="preserve">- </w:t>
      </w:r>
      <w:r w:rsidR="00791A99" w:rsidRPr="00791A99">
        <w:rPr>
          <w:szCs w:val="28"/>
          <w:lang w:val="vi-VN"/>
        </w:rPr>
        <w:t>xã hội ở địa phương.</w:t>
      </w:r>
      <w:r w:rsidR="00791A99" w:rsidRPr="00791A99">
        <w:rPr>
          <w:szCs w:val="28"/>
          <w:lang w:val="nl-NL"/>
        </w:rPr>
        <w:t xml:space="preserve"> Các địa phương đã triển khai khá tốt việc ứng dụng các tiến bộ </w:t>
      </w:r>
      <w:r w:rsidRPr="002E7D75">
        <w:rPr>
          <w:szCs w:val="28"/>
          <w:lang w:val="nl-NL"/>
        </w:rPr>
        <w:t xml:space="preserve">khoa học và công nghệ </w:t>
      </w:r>
      <w:r w:rsidR="00791A99" w:rsidRPr="00791A99">
        <w:rPr>
          <w:szCs w:val="28"/>
          <w:lang w:val="nl-NL"/>
        </w:rPr>
        <w:t xml:space="preserve">vào sản xuất và đời sống thông qua việc triển khai xây dựng các mô hình từ nguồn kinh phí sự nghiệp nông nghiệp, </w:t>
      </w:r>
      <w:r w:rsidRPr="002E7D75">
        <w:rPr>
          <w:szCs w:val="28"/>
          <w:lang w:val="nl-NL"/>
        </w:rPr>
        <w:t>khoa học và công nghệ</w:t>
      </w:r>
      <w:r>
        <w:rPr>
          <w:szCs w:val="28"/>
          <w:lang w:val="nl-NL"/>
        </w:rPr>
        <w:t>.</w:t>
      </w:r>
    </w:p>
    <w:p w14:paraId="119E028A" w14:textId="43D99097" w:rsidR="00791A99" w:rsidRPr="00791A99" w:rsidRDefault="002E7D75" w:rsidP="004654C3">
      <w:pPr>
        <w:tabs>
          <w:tab w:val="left" w:pos="280"/>
          <w:tab w:val="left" w:pos="700"/>
          <w:tab w:val="left" w:pos="1120"/>
        </w:tabs>
        <w:spacing w:before="120" w:after="120"/>
        <w:ind w:firstLine="720"/>
        <w:jc w:val="both"/>
        <w:rPr>
          <w:szCs w:val="28"/>
        </w:rPr>
      </w:pPr>
      <w:r>
        <w:rPr>
          <w:szCs w:val="28"/>
          <w:lang w:val="cs-CZ"/>
        </w:rPr>
        <w:t xml:space="preserve">- </w:t>
      </w:r>
      <w:r w:rsidR="00791A99" w:rsidRPr="00791A99">
        <w:rPr>
          <w:szCs w:val="28"/>
          <w:lang w:val="cs-CZ"/>
        </w:rPr>
        <w:t xml:space="preserve">Các cơ chế, chính sách về quản lý, sử dụng tài sản được hình thành thông qua việc triển khai thực hiện các nhiệm vụ </w:t>
      </w:r>
      <w:r w:rsidRPr="002E7D75">
        <w:rPr>
          <w:szCs w:val="28"/>
          <w:lang w:val="cs-CZ"/>
        </w:rPr>
        <w:t xml:space="preserve">khoa học và công nghệ </w:t>
      </w:r>
      <w:r w:rsidR="00791A99" w:rsidRPr="00791A99">
        <w:rPr>
          <w:szCs w:val="28"/>
          <w:lang w:val="cs-CZ"/>
        </w:rPr>
        <w:t xml:space="preserve">sử dụng ngân sách Nhà nước: Chính phủ đã ban hành </w:t>
      </w:r>
      <w:r w:rsidR="00791A99" w:rsidRPr="00791A99">
        <w:rPr>
          <w:szCs w:val="28"/>
        </w:rPr>
        <w:t xml:space="preserve">Nghị định </w:t>
      </w:r>
      <w:r w:rsidR="00791A99" w:rsidRPr="00791A99">
        <w:rPr>
          <w:szCs w:val="28"/>
          <w:lang w:val="vi-VN"/>
        </w:rPr>
        <w:t xml:space="preserve">số 70/2018/NĐ-CP </w:t>
      </w:r>
      <w:r>
        <w:rPr>
          <w:szCs w:val="28"/>
        </w:rPr>
        <w:t>n</w:t>
      </w:r>
      <w:r w:rsidRPr="002E7D75">
        <w:rPr>
          <w:szCs w:val="28"/>
          <w:lang w:val="vi-VN"/>
        </w:rPr>
        <w:t xml:space="preserve">gày 15/5/2018 </w:t>
      </w:r>
      <w:r w:rsidR="00791A99" w:rsidRPr="00791A99">
        <w:rPr>
          <w:szCs w:val="28"/>
        </w:rPr>
        <w:t xml:space="preserve">quy định việc quản lý, sử dụng tài sản được hình thành thông quan việc triển khai thực hiện nhiệm vụ </w:t>
      </w:r>
      <w:bookmarkStart w:id="9" w:name="_Hlk141689219"/>
      <w:r w:rsidRPr="002E7D75">
        <w:rPr>
          <w:szCs w:val="28"/>
        </w:rPr>
        <w:t xml:space="preserve">khoa học và công nghệ </w:t>
      </w:r>
      <w:bookmarkEnd w:id="9"/>
      <w:r w:rsidR="00791A99" w:rsidRPr="00791A99">
        <w:rPr>
          <w:szCs w:val="28"/>
        </w:rPr>
        <w:t xml:space="preserve">sử dụng vốn nhà nước. Đây là cơ sở quan trọng để thực hiện việc xử lý các tài sản của nhiệm vụ </w:t>
      </w:r>
      <w:r w:rsidRPr="002E7D75">
        <w:rPr>
          <w:szCs w:val="28"/>
        </w:rPr>
        <w:t>khoa học và công nghệ</w:t>
      </w:r>
      <w:r>
        <w:rPr>
          <w:szCs w:val="28"/>
        </w:rPr>
        <w:t>;</w:t>
      </w:r>
      <w:r w:rsidR="00791A99" w:rsidRPr="00791A99">
        <w:rPr>
          <w:szCs w:val="28"/>
        </w:rPr>
        <w:t xml:space="preserve"> </w:t>
      </w:r>
      <w:r>
        <w:rPr>
          <w:szCs w:val="28"/>
        </w:rPr>
        <w:t>t</w:t>
      </w:r>
      <w:r w:rsidR="00791A99" w:rsidRPr="00791A99">
        <w:rPr>
          <w:szCs w:val="28"/>
          <w:shd w:val="clear" w:color="auto" w:fill="FFFFFF"/>
        </w:rPr>
        <w:t>uy nhiên, t</w:t>
      </w:r>
      <w:r w:rsidR="00791A99" w:rsidRPr="00791A99">
        <w:rPr>
          <w:szCs w:val="28"/>
          <w:lang w:val="en-GB"/>
        </w:rPr>
        <w:t>rong quá trình triển khai thực hiện Nghị định số 70/2018/NĐ-CP có gặp một số khó khăn, vướng mắc như:</w:t>
      </w:r>
      <w:r w:rsidR="00791A99" w:rsidRPr="00791A99">
        <w:rPr>
          <w:szCs w:val="28"/>
        </w:rPr>
        <w:t xml:space="preserve"> </w:t>
      </w:r>
    </w:p>
    <w:p w14:paraId="75D4323C" w14:textId="2445E6F9" w:rsidR="00791A99" w:rsidRPr="00791A99" w:rsidRDefault="002E7D75" w:rsidP="004654C3">
      <w:pPr>
        <w:shd w:val="clear" w:color="auto" w:fill="FFFFFF"/>
        <w:spacing w:before="120" w:after="120"/>
        <w:ind w:firstLine="720"/>
        <w:jc w:val="both"/>
        <w:rPr>
          <w:rFonts w:eastAsia="Arial Unicode MS"/>
          <w:szCs w:val="28"/>
        </w:rPr>
      </w:pPr>
      <w:r>
        <w:rPr>
          <w:rFonts w:eastAsia="Arial Unicode MS"/>
          <w:szCs w:val="28"/>
        </w:rPr>
        <w:t>+</w:t>
      </w:r>
      <w:r w:rsidR="00791A99" w:rsidRPr="00791A99">
        <w:rPr>
          <w:rFonts w:eastAsia="Arial Unicode MS"/>
          <w:szCs w:val="28"/>
        </w:rPr>
        <w:t xml:space="preserve"> Chưa có quy định xử lý đối với các tài sản được hình thành thông qua triển khai thực hiện nhiệm vụ </w:t>
      </w:r>
      <w:r w:rsidRPr="002E7D75">
        <w:rPr>
          <w:rFonts w:eastAsia="Arial Unicode MS"/>
          <w:szCs w:val="28"/>
        </w:rPr>
        <w:t xml:space="preserve">khoa học và công nghệ </w:t>
      </w:r>
      <w:r w:rsidR="00791A99" w:rsidRPr="00791A99">
        <w:rPr>
          <w:rFonts w:eastAsia="Arial Unicode MS"/>
          <w:szCs w:val="28"/>
        </w:rPr>
        <w:t xml:space="preserve">nhưng không đủ điều kiện là tài sản cố định. </w:t>
      </w:r>
    </w:p>
    <w:p w14:paraId="68981A49" w14:textId="27E57699" w:rsidR="00791A99" w:rsidRPr="00791A99" w:rsidRDefault="002E7D75" w:rsidP="004654C3">
      <w:pPr>
        <w:shd w:val="clear" w:color="auto" w:fill="FFFFFF"/>
        <w:spacing w:before="120" w:after="120"/>
        <w:ind w:firstLine="720"/>
        <w:jc w:val="both"/>
        <w:rPr>
          <w:rFonts w:eastAsia="Arial Unicode MS"/>
          <w:szCs w:val="28"/>
        </w:rPr>
      </w:pPr>
      <w:r>
        <w:rPr>
          <w:rFonts w:eastAsia="Arial Unicode MS"/>
          <w:szCs w:val="28"/>
        </w:rPr>
        <w:t>+</w:t>
      </w:r>
      <w:r w:rsidR="00791A99" w:rsidRPr="00791A99">
        <w:rPr>
          <w:rFonts w:eastAsia="Arial Unicode MS"/>
          <w:szCs w:val="28"/>
        </w:rPr>
        <w:t xml:space="preserve"> Để chuyển giao kết quả nghiên cứu thì tài sản hình thành từ kết quả nghiên cứu phải được định giá, nhưng hiện chưa có dịch vụ định giá công nghệ trên thị trường, chưa có hướng dẫn cụ thể về phương pháp, cách thức xác định giá trị tài sản là kết quả của nhiệm vụ </w:t>
      </w:r>
      <w:r w:rsidRPr="002E7D75">
        <w:rPr>
          <w:rFonts w:eastAsia="Arial Unicode MS"/>
          <w:szCs w:val="28"/>
        </w:rPr>
        <w:t xml:space="preserve">khoa học và công nghệ </w:t>
      </w:r>
      <w:r w:rsidR="00791A99" w:rsidRPr="00791A99">
        <w:rPr>
          <w:rFonts w:eastAsia="Arial Unicode MS"/>
          <w:szCs w:val="28"/>
        </w:rPr>
        <w:t xml:space="preserve">để xác định giá trị trước khi giao sử dụng, nhất là giao cho doanh nghiệp sản xuất kinh doanh. </w:t>
      </w:r>
    </w:p>
    <w:p w14:paraId="2E355157" w14:textId="1C196F69" w:rsidR="00791A99" w:rsidRPr="00791A99" w:rsidRDefault="002E7D75" w:rsidP="004654C3">
      <w:pPr>
        <w:shd w:val="clear" w:color="auto" w:fill="FFFFFF"/>
        <w:spacing w:before="120" w:after="120"/>
        <w:ind w:firstLine="720"/>
        <w:jc w:val="both"/>
        <w:rPr>
          <w:rFonts w:eastAsia="Arial Unicode MS"/>
          <w:szCs w:val="28"/>
        </w:rPr>
      </w:pPr>
      <w:r>
        <w:rPr>
          <w:rFonts w:eastAsia="Arial Unicode MS"/>
          <w:szCs w:val="28"/>
        </w:rPr>
        <w:t>+</w:t>
      </w:r>
      <w:r w:rsidR="00791A99" w:rsidRPr="00791A99">
        <w:rPr>
          <w:rFonts w:eastAsia="Arial Unicode MS"/>
          <w:szCs w:val="28"/>
        </w:rPr>
        <w:t xml:space="preserve"> Chưa có quy định xử lý đối với những nguyên vật liệu còn thừa sau khi nhiệm vụ kết thúc.</w:t>
      </w:r>
    </w:p>
    <w:p w14:paraId="4E7E42E2" w14:textId="560911FC" w:rsidR="00791A99" w:rsidRPr="00791A99" w:rsidRDefault="002E7D75" w:rsidP="004654C3">
      <w:pPr>
        <w:shd w:val="clear" w:color="auto" w:fill="FFFFFF"/>
        <w:spacing w:before="120" w:after="120"/>
        <w:ind w:firstLine="720"/>
        <w:jc w:val="both"/>
        <w:rPr>
          <w:rFonts w:eastAsia="Arial Unicode MS"/>
          <w:szCs w:val="28"/>
        </w:rPr>
      </w:pPr>
      <w:r>
        <w:rPr>
          <w:rFonts w:eastAsia="Arial Unicode MS"/>
          <w:szCs w:val="28"/>
        </w:rPr>
        <w:t>+</w:t>
      </w:r>
      <w:r w:rsidR="00791A99" w:rsidRPr="00791A99">
        <w:rPr>
          <w:rFonts w:eastAsia="Arial Unicode MS"/>
          <w:szCs w:val="28"/>
        </w:rPr>
        <w:t xml:space="preserve"> Chưa có quy định xử lý số tiền bán được từ sản phẩm trung gian được hình thành từ kết quả nghiên cứu.</w:t>
      </w:r>
    </w:p>
    <w:p w14:paraId="5CD8AE7E" w14:textId="205E80B7" w:rsidR="00791A99" w:rsidRPr="00791A99" w:rsidRDefault="002E7D75" w:rsidP="004654C3">
      <w:pPr>
        <w:spacing w:before="120" w:after="120"/>
        <w:ind w:firstLine="720"/>
        <w:jc w:val="both"/>
        <w:textAlignment w:val="baseline"/>
        <w:rPr>
          <w:rFonts w:eastAsia="Arial Unicode MS"/>
          <w:szCs w:val="28"/>
          <w:shd w:val="clear" w:color="auto" w:fill="FFFFFF"/>
        </w:rPr>
      </w:pPr>
      <w:r>
        <w:rPr>
          <w:rFonts w:eastAsia="Arial Unicode MS"/>
          <w:szCs w:val="28"/>
        </w:rPr>
        <w:t xml:space="preserve">- </w:t>
      </w:r>
      <w:r w:rsidR="00791A99" w:rsidRPr="00791A99">
        <w:rPr>
          <w:rFonts w:eastAsia="Arial Unicode MS"/>
          <w:szCs w:val="28"/>
        </w:rPr>
        <w:t xml:space="preserve">Cơ chế, chính sách và quy định quản lý tài chính liên quan đến việc thực hiện nhiệm vụ </w:t>
      </w:r>
      <w:r w:rsidRPr="002E7D75">
        <w:rPr>
          <w:rFonts w:eastAsia="Arial Unicode MS"/>
          <w:szCs w:val="28"/>
        </w:rPr>
        <w:t>khoa học và công nghệ</w:t>
      </w:r>
      <w:r w:rsidR="00791A99" w:rsidRPr="00791A99">
        <w:rPr>
          <w:rFonts w:eastAsia="Arial Unicode MS"/>
          <w:szCs w:val="28"/>
        </w:rPr>
        <w:t>:</w:t>
      </w:r>
      <w:r w:rsidR="00791A99" w:rsidRPr="00791A99">
        <w:rPr>
          <w:rFonts w:eastAsia="Arial Unicode MS"/>
          <w:bCs/>
          <w:szCs w:val="28"/>
        </w:rPr>
        <w:t xml:space="preserve"> Việc quản lý tài chính của các nhiệm vụ </w:t>
      </w:r>
      <w:r w:rsidRPr="002E7D75">
        <w:rPr>
          <w:rFonts w:eastAsia="Arial Unicode MS"/>
          <w:bCs/>
          <w:szCs w:val="28"/>
        </w:rPr>
        <w:t xml:space="preserve">khoa học và công nghệ </w:t>
      </w:r>
      <w:r w:rsidR="00791A99" w:rsidRPr="00791A99">
        <w:rPr>
          <w:rFonts w:eastAsia="Arial Unicode MS"/>
          <w:bCs/>
          <w:szCs w:val="28"/>
        </w:rPr>
        <w:t>được thực hiện theo đúng quy định. Theo</w:t>
      </w:r>
      <w:r w:rsidR="00791A99" w:rsidRPr="00791A99">
        <w:rPr>
          <w:rFonts w:eastAsia="Arial Unicode MS"/>
          <w:b/>
          <w:bCs/>
          <w:szCs w:val="28"/>
        </w:rPr>
        <w:t xml:space="preserve"> </w:t>
      </w:r>
      <w:r w:rsidR="00791A99" w:rsidRPr="00791A99">
        <w:rPr>
          <w:rFonts w:eastAsia="Arial Unicode MS"/>
          <w:bCs/>
          <w:szCs w:val="28"/>
          <w:bdr w:val="none" w:sz="0" w:space="0" w:color="auto" w:frame="1"/>
          <w:shd w:val="clear" w:color="auto" w:fill="FFFFFF"/>
        </w:rPr>
        <w:t>Thông tư liên tịch số 27/2015/TTLT-BKHCN-BTC</w:t>
      </w:r>
      <w:r>
        <w:rPr>
          <w:rFonts w:eastAsia="Arial Unicode MS"/>
          <w:bCs/>
          <w:szCs w:val="28"/>
          <w:bdr w:val="none" w:sz="0" w:space="0" w:color="auto" w:frame="1"/>
          <w:shd w:val="clear" w:color="auto" w:fill="FFFFFF"/>
        </w:rPr>
        <w:t xml:space="preserve"> ngày 30/12/2015 của Bộ Khoa học và Công nghệ, Bộ Tài chính, thì</w:t>
      </w:r>
      <w:r w:rsidR="00791A99" w:rsidRPr="00791A99">
        <w:rPr>
          <w:rFonts w:eastAsia="Arial Unicode MS"/>
          <w:bCs/>
          <w:szCs w:val="28"/>
          <w:bdr w:val="none" w:sz="0" w:space="0" w:color="auto" w:frame="1"/>
          <w:shd w:val="clear" w:color="auto" w:fill="FFFFFF"/>
        </w:rPr>
        <w:t xml:space="preserve"> các</w:t>
      </w:r>
      <w:r w:rsidR="00791A99" w:rsidRPr="00791A99">
        <w:rPr>
          <w:rFonts w:eastAsia="Arial Unicode MS"/>
          <w:szCs w:val="28"/>
          <w:shd w:val="clear" w:color="auto" w:fill="FFFFFF"/>
        </w:rPr>
        <w:t xml:space="preserve"> nhiệm vụ </w:t>
      </w:r>
      <w:bookmarkStart w:id="10" w:name="_Hlk141689565"/>
      <w:r w:rsidRPr="002E7D75">
        <w:rPr>
          <w:rFonts w:eastAsia="Arial Unicode MS"/>
          <w:szCs w:val="28"/>
          <w:shd w:val="clear" w:color="auto" w:fill="FFFFFF"/>
        </w:rPr>
        <w:t>khoa học và công nghệ</w:t>
      </w:r>
      <w:bookmarkEnd w:id="10"/>
      <w:r w:rsidRPr="002E7D75">
        <w:rPr>
          <w:rFonts w:eastAsia="Arial Unicode MS"/>
          <w:szCs w:val="28"/>
          <w:shd w:val="clear" w:color="auto" w:fill="FFFFFF"/>
        </w:rPr>
        <w:t xml:space="preserve"> </w:t>
      </w:r>
      <w:r w:rsidR="00791A99" w:rsidRPr="00791A99">
        <w:rPr>
          <w:rFonts w:eastAsia="Arial Unicode MS"/>
          <w:szCs w:val="28"/>
          <w:shd w:val="clear" w:color="auto" w:fill="FFFFFF"/>
        </w:rPr>
        <w:t>được thực hiện theo hai hình thức khoán</w:t>
      </w:r>
      <w:r>
        <w:rPr>
          <w:rFonts w:eastAsia="Arial Unicode MS"/>
          <w:szCs w:val="28"/>
          <w:shd w:val="clear" w:color="auto" w:fill="FFFFFF"/>
        </w:rPr>
        <w:t xml:space="preserve"> là</w:t>
      </w:r>
      <w:r w:rsidR="00791A99" w:rsidRPr="00791A99">
        <w:rPr>
          <w:rFonts w:eastAsia="Arial Unicode MS"/>
          <w:szCs w:val="28"/>
          <w:shd w:val="clear" w:color="auto" w:fill="FFFFFF"/>
        </w:rPr>
        <w:t>: Khoán chi từng phần hoặc khoán chi đến sản phẩm cuối cùng</w:t>
      </w:r>
      <w:r>
        <w:rPr>
          <w:rFonts w:eastAsia="Arial Unicode MS"/>
          <w:szCs w:val="28"/>
          <w:shd w:val="clear" w:color="auto" w:fill="FFFFFF"/>
        </w:rPr>
        <w:t>;</w:t>
      </w:r>
      <w:r w:rsidR="00791A99" w:rsidRPr="00791A99">
        <w:rPr>
          <w:rFonts w:eastAsia="Arial Unicode MS"/>
          <w:szCs w:val="28"/>
          <w:shd w:val="clear" w:color="auto" w:fill="FFFFFF"/>
        </w:rPr>
        <w:t> </w:t>
      </w:r>
      <w:r>
        <w:rPr>
          <w:rFonts w:eastAsia="Arial Unicode MS"/>
          <w:szCs w:val="28"/>
          <w:shd w:val="clear" w:color="auto" w:fill="FFFFFF"/>
        </w:rPr>
        <w:t>t</w:t>
      </w:r>
      <w:r w:rsidR="00791A99" w:rsidRPr="00791A99">
        <w:rPr>
          <w:rFonts w:eastAsia="Arial Unicode MS"/>
          <w:szCs w:val="28"/>
          <w:shd w:val="clear" w:color="auto" w:fill="FFFFFF"/>
        </w:rPr>
        <w:t xml:space="preserve">uy nhiên, hiện nay các nhiệm vụ </w:t>
      </w:r>
      <w:r w:rsidRPr="002E7D75">
        <w:rPr>
          <w:rFonts w:eastAsia="Arial Unicode MS"/>
          <w:szCs w:val="28"/>
          <w:shd w:val="clear" w:color="auto" w:fill="FFFFFF"/>
        </w:rPr>
        <w:t xml:space="preserve">khoa học và công nghệ </w:t>
      </w:r>
      <w:r w:rsidR="00791A99" w:rsidRPr="00791A99">
        <w:rPr>
          <w:rFonts w:eastAsia="Arial Unicode MS"/>
          <w:szCs w:val="28"/>
          <w:shd w:val="clear" w:color="auto" w:fill="FFFFFF"/>
        </w:rPr>
        <w:t>cấp tỉnh được triển khai chủ yếu theo hình thức là khoán chi từng phần</w:t>
      </w:r>
      <w:r>
        <w:rPr>
          <w:rFonts w:eastAsia="Arial Unicode MS"/>
          <w:szCs w:val="28"/>
          <w:shd w:val="clear" w:color="auto" w:fill="FFFFFF"/>
        </w:rPr>
        <w:t>;</w:t>
      </w:r>
      <w:r w:rsidR="00791A99" w:rsidRPr="00791A99">
        <w:rPr>
          <w:rFonts w:eastAsia="Arial Unicode MS"/>
          <w:szCs w:val="28"/>
          <w:shd w:val="clear" w:color="auto" w:fill="FFFFFF"/>
        </w:rPr>
        <w:t xml:space="preserve"> </w:t>
      </w:r>
      <w:r>
        <w:rPr>
          <w:rFonts w:eastAsia="Arial Unicode MS"/>
          <w:szCs w:val="28"/>
          <w:shd w:val="clear" w:color="auto" w:fill="FFFFFF"/>
        </w:rPr>
        <w:t>v</w:t>
      </w:r>
      <w:r w:rsidR="00791A99" w:rsidRPr="00791A99">
        <w:rPr>
          <w:rFonts w:eastAsia="Arial Unicode MS"/>
          <w:szCs w:val="28"/>
          <w:shd w:val="clear" w:color="auto" w:fill="FFFFFF"/>
        </w:rPr>
        <w:t>iệc thực hiện nhiệm vụ theo hình thức khoán chi đến sản phẩm cuối cùng còn gặp khó khăn vì một số nội dung chi chưa có định mức kinh tế - kỹ thuật.</w:t>
      </w:r>
    </w:p>
    <w:p w14:paraId="7FAB022B" w14:textId="43202466" w:rsidR="00791A99" w:rsidRPr="00791A99" w:rsidRDefault="00791A99" w:rsidP="004654C3">
      <w:pPr>
        <w:spacing w:before="120" w:after="120"/>
        <w:ind w:firstLine="720"/>
        <w:jc w:val="both"/>
        <w:rPr>
          <w:b/>
          <w:szCs w:val="28"/>
        </w:rPr>
      </w:pPr>
      <w:r w:rsidRPr="00791A99">
        <w:rPr>
          <w:b/>
          <w:szCs w:val="28"/>
          <w:lang w:val="pt-BR"/>
        </w:rPr>
        <w:t xml:space="preserve">4. Việc </w:t>
      </w:r>
      <w:r w:rsidRPr="00791A99">
        <w:rPr>
          <w:b/>
          <w:szCs w:val="28"/>
        </w:rPr>
        <w:t xml:space="preserve">triển khai cơ chế tự chủ của tổ chức </w:t>
      </w:r>
      <w:r w:rsidR="002E7D75" w:rsidRPr="002E7D75">
        <w:rPr>
          <w:b/>
          <w:szCs w:val="28"/>
        </w:rPr>
        <w:t xml:space="preserve">khoa học và công nghệ </w:t>
      </w:r>
      <w:r w:rsidRPr="00791A99">
        <w:rPr>
          <w:b/>
          <w:szCs w:val="28"/>
        </w:rPr>
        <w:t xml:space="preserve">công lập theo quy định hiện hành; thực hiện quy định chức năng, nhiệm vụ, quyền hạn và cơ cấu tổ chức của cơ quan chuyên môn quản lý nhà nước về </w:t>
      </w:r>
      <w:r w:rsidR="002E7D75" w:rsidRPr="002E7D75">
        <w:rPr>
          <w:b/>
          <w:szCs w:val="28"/>
        </w:rPr>
        <w:t xml:space="preserve">khoa </w:t>
      </w:r>
      <w:r w:rsidR="002E7D75" w:rsidRPr="002E7D75">
        <w:rPr>
          <w:b/>
          <w:szCs w:val="28"/>
        </w:rPr>
        <w:lastRenderedPageBreak/>
        <w:t xml:space="preserve">học và công nghệ </w:t>
      </w:r>
      <w:r w:rsidRPr="00791A99">
        <w:rPr>
          <w:b/>
          <w:szCs w:val="28"/>
        </w:rPr>
        <w:t>ở địa phương;</w:t>
      </w:r>
      <w:r w:rsidRPr="00791A99">
        <w:rPr>
          <w:b/>
          <w:szCs w:val="28"/>
          <w:lang w:val="pt-BR"/>
        </w:rPr>
        <w:t xml:space="preserve"> </w:t>
      </w:r>
      <w:r w:rsidRPr="00791A99">
        <w:rPr>
          <w:b/>
          <w:szCs w:val="28"/>
        </w:rPr>
        <w:t xml:space="preserve">thực hiện quy hoạch mạng lưới tổ chức </w:t>
      </w:r>
      <w:r w:rsidR="002E7D75" w:rsidRPr="002E7D75">
        <w:rPr>
          <w:b/>
          <w:szCs w:val="28"/>
        </w:rPr>
        <w:t xml:space="preserve">khoa học và công nghệ </w:t>
      </w:r>
      <w:r w:rsidRPr="00791A99">
        <w:rPr>
          <w:b/>
          <w:szCs w:val="28"/>
        </w:rPr>
        <w:t>công lập thuộc thẩm quyền quản lý</w:t>
      </w:r>
    </w:p>
    <w:p w14:paraId="5E7F2920" w14:textId="2076DDE6" w:rsidR="00791A99" w:rsidRDefault="00B221D6" w:rsidP="004654C3">
      <w:pPr>
        <w:widowControl w:val="0"/>
        <w:spacing w:before="120" w:after="120"/>
        <w:ind w:firstLine="720"/>
        <w:jc w:val="both"/>
        <w:rPr>
          <w:bCs/>
          <w:szCs w:val="28"/>
          <w:lang w:val="cs-CZ"/>
        </w:rPr>
      </w:pPr>
      <w:r>
        <w:rPr>
          <w:iCs/>
          <w:szCs w:val="28"/>
        </w:rPr>
        <w:t>- Hiện nay</w:t>
      </w:r>
      <w:r w:rsidR="00791A99" w:rsidRPr="00791A99">
        <w:rPr>
          <w:iCs/>
          <w:szCs w:val="28"/>
        </w:rPr>
        <w:t xml:space="preserve">, trên địa bàn tỉnh có có 14 tổ chức </w:t>
      </w:r>
      <w:r w:rsidRPr="00B221D6">
        <w:rPr>
          <w:iCs/>
          <w:szCs w:val="28"/>
        </w:rPr>
        <w:t xml:space="preserve">khoa học và công nghệ </w:t>
      </w:r>
      <w:r w:rsidR="00791A99" w:rsidRPr="00791A99">
        <w:rPr>
          <w:iCs/>
          <w:szCs w:val="28"/>
        </w:rPr>
        <w:t>công lập, c</w:t>
      </w:r>
      <w:r w:rsidR="00791A99" w:rsidRPr="00791A99">
        <w:rPr>
          <w:bCs/>
          <w:szCs w:val="28"/>
          <w:lang w:val="cs-CZ"/>
        </w:rPr>
        <w:t xml:space="preserve">ác tổ chức </w:t>
      </w:r>
      <w:r w:rsidRPr="00B221D6">
        <w:rPr>
          <w:bCs/>
          <w:szCs w:val="28"/>
          <w:lang w:val="cs-CZ"/>
        </w:rPr>
        <w:t xml:space="preserve">khoa học và công nghệ </w:t>
      </w:r>
      <w:r w:rsidR="00791A99" w:rsidRPr="00791A99">
        <w:rPr>
          <w:bCs/>
          <w:szCs w:val="28"/>
          <w:lang w:val="cs-CZ"/>
        </w:rPr>
        <w:t>h</w:t>
      </w:r>
      <w:r w:rsidR="00791A99" w:rsidRPr="00791A99">
        <w:rPr>
          <w:bCs/>
          <w:szCs w:val="28"/>
          <w:lang w:val="vi-VN"/>
        </w:rPr>
        <w:t>oạt động trong các lĩnh vực như: Khoa học Tự nhiên, Khoa học Kỹ thuật và Công nghệ, Khoa học Y dược, Khoa học Xã hội, Khoa học Nhân văn, Khoa học Nông nghiệp.</w:t>
      </w:r>
    </w:p>
    <w:p w14:paraId="4F59940E" w14:textId="1315A80C" w:rsidR="00791A99" w:rsidRPr="00791A99" w:rsidRDefault="00B221D6" w:rsidP="004654C3">
      <w:pPr>
        <w:spacing w:before="120" w:after="120"/>
        <w:ind w:firstLine="720"/>
        <w:jc w:val="both"/>
        <w:rPr>
          <w:szCs w:val="28"/>
        </w:rPr>
      </w:pPr>
      <w:r>
        <w:rPr>
          <w:bCs/>
          <w:szCs w:val="28"/>
          <w:lang w:val="pl-PL"/>
        </w:rPr>
        <w:t xml:space="preserve">- </w:t>
      </w:r>
      <w:r w:rsidR="00791A99" w:rsidRPr="00791A99">
        <w:rPr>
          <w:bCs/>
          <w:szCs w:val="28"/>
          <w:lang w:val="pl-PL"/>
        </w:rPr>
        <w:t xml:space="preserve">Trong thời gian qua, hoạt động các tổ chức </w:t>
      </w:r>
      <w:r w:rsidRPr="00B221D6">
        <w:rPr>
          <w:bCs/>
          <w:szCs w:val="28"/>
          <w:lang w:val="pl-PL"/>
        </w:rPr>
        <w:t xml:space="preserve">khoa học và công nghệ </w:t>
      </w:r>
      <w:r w:rsidR="00791A99" w:rsidRPr="00791A99">
        <w:rPr>
          <w:bCs/>
          <w:szCs w:val="28"/>
          <w:lang w:val="pl-PL"/>
        </w:rPr>
        <w:t>cơ bản bám sát các lĩnh vực đã đăng k</w:t>
      </w:r>
      <w:r w:rsidR="00791A99" w:rsidRPr="00791A99">
        <w:rPr>
          <w:szCs w:val="28"/>
          <w:lang w:val="pl-PL"/>
        </w:rPr>
        <w:t xml:space="preserve">ý hoạt động; triển khai được một số đề tài, dự án cấp cơ sở, tỉnh và thực hiện </w:t>
      </w:r>
      <w:r>
        <w:rPr>
          <w:szCs w:val="28"/>
          <w:lang w:val="pl-PL"/>
        </w:rPr>
        <w:t>h</w:t>
      </w:r>
      <w:r w:rsidR="00791A99" w:rsidRPr="00791A99">
        <w:rPr>
          <w:szCs w:val="28"/>
          <w:lang w:val="pl-PL"/>
        </w:rPr>
        <w:t xml:space="preserve">ợp đồng dịch vụ </w:t>
      </w:r>
      <w:r w:rsidRPr="00B221D6">
        <w:rPr>
          <w:szCs w:val="28"/>
          <w:lang w:val="pl-PL"/>
        </w:rPr>
        <w:t xml:space="preserve">khoa học và công nghệ </w:t>
      </w:r>
      <w:r w:rsidR="00791A99" w:rsidRPr="00791A99">
        <w:rPr>
          <w:szCs w:val="28"/>
          <w:lang w:val="pl-PL"/>
        </w:rPr>
        <w:t xml:space="preserve">góp phần đưa các tiến bộ </w:t>
      </w:r>
      <w:r w:rsidRPr="00B221D6">
        <w:rPr>
          <w:szCs w:val="28"/>
          <w:lang w:val="pl-PL"/>
        </w:rPr>
        <w:t xml:space="preserve">khoa học và công nghệ </w:t>
      </w:r>
      <w:r w:rsidR="00791A99" w:rsidRPr="00791A99">
        <w:rPr>
          <w:szCs w:val="28"/>
          <w:lang w:val="pl-PL"/>
        </w:rPr>
        <w:t xml:space="preserve">vào sản xuất và đời sống, tăng thu nhập cho người dân cũng như viên chức và người lao động của đơn vị; các sáng kiến trong hoạt động của lĩnh vực y tế đã được thực hiện. </w:t>
      </w:r>
    </w:p>
    <w:p w14:paraId="3A91B859" w14:textId="09784CEA" w:rsidR="00791A99" w:rsidRPr="00791A99" w:rsidRDefault="00B221D6" w:rsidP="004654C3">
      <w:pPr>
        <w:spacing w:before="120" w:after="120"/>
        <w:ind w:firstLine="720"/>
        <w:jc w:val="both"/>
        <w:rPr>
          <w:szCs w:val="28"/>
        </w:rPr>
      </w:pPr>
      <w:r>
        <w:rPr>
          <w:szCs w:val="28"/>
        </w:rPr>
        <w:t xml:space="preserve">- </w:t>
      </w:r>
      <w:r w:rsidR="00791A99" w:rsidRPr="00791A99">
        <w:rPr>
          <w:szCs w:val="28"/>
        </w:rPr>
        <w:t xml:space="preserve">Việc thực hiện quy định chức năng, nhiệm vụ, quyền hạn và cơ cấu tổ chức của cơ quan chuyên môn quản lý nhà nước về </w:t>
      </w:r>
      <w:r w:rsidRPr="00B221D6">
        <w:rPr>
          <w:szCs w:val="28"/>
        </w:rPr>
        <w:t xml:space="preserve">khoa học và công nghệ </w:t>
      </w:r>
      <w:r w:rsidR="00791A99" w:rsidRPr="00791A99">
        <w:rPr>
          <w:szCs w:val="28"/>
        </w:rPr>
        <w:t xml:space="preserve">ở địa phương được triển khai theo quy định, cấp tỉnh là Sở </w:t>
      </w:r>
      <w:r>
        <w:rPr>
          <w:szCs w:val="28"/>
        </w:rPr>
        <w:t>K</w:t>
      </w:r>
      <w:r w:rsidRPr="00B221D6">
        <w:rPr>
          <w:szCs w:val="28"/>
        </w:rPr>
        <w:t xml:space="preserve">hoa học và </w:t>
      </w:r>
      <w:r>
        <w:rPr>
          <w:szCs w:val="28"/>
        </w:rPr>
        <w:t>C</w:t>
      </w:r>
      <w:r w:rsidRPr="00B221D6">
        <w:rPr>
          <w:szCs w:val="28"/>
        </w:rPr>
        <w:t>ông nghệ</w:t>
      </w:r>
      <w:r w:rsidR="00791A99" w:rsidRPr="00791A99">
        <w:rPr>
          <w:szCs w:val="28"/>
        </w:rPr>
        <w:t xml:space="preserve">, cấp huyện là Phòng Kinh tế, Phòng Kinh tế và Hạ tầng. </w:t>
      </w:r>
    </w:p>
    <w:p w14:paraId="035A1151" w14:textId="3AFE05A0" w:rsidR="00791A99" w:rsidRPr="00791A99" w:rsidRDefault="00B221D6" w:rsidP="004654C3">
      <w:pPr>
        <w:spacing w:before="120" w:after="120"/>
        <w:ind w:firstLine="720"/>
        <w:jc w:val="both"/>
        <w:rPr>
          <w:szCs w:val="28"/>
        </w:rPr>
      </w:pPr>
      <w:r>
        <w:rPr>
          <w:szCs w:val="28"/>
        </w:rPr>
        <w:t xml:space="preserve">- </w:t>
      </w:r>
      <w:r w:rsidR="00791A99" w:rsidRPr="00791A99">
        <w:rPr>
          <w:szCs w:val="28"/>
        </w:rPr>
        <w:t xml:space="preserve">Tỉnh Sóc Trăng đã xây dựng Phương án quy hoạch mạng lưới tổ chức </w:t>
      </w:r>
      <w:r w:rsidRPr="00B221D6">
        <w:rPr>
          <w:szCs w:val="28"/>
        </w:rPr>
        <w:t xml:space="preserve">khoa học và công nghệ </w:t>
      </w:r>
      <w:r w:rsidR="00791A99" w:rsidRPr="00791A99">
        <w:rPr>
          <w:szCs w:val="28"/>
        </w:rPr>
        <w:t xml:space="preserve">trên địa bàn tỉnh Sóc Trăng </w:t>
      </w:r>
      <w:r w:rsidR="00791A99" w:rsidRPr="00791A99">
        <w:rPr>
          <w:bCs/>
          <w:szCs w:val="28"/>
        </w:rPr>
        <w:t>thời kỳ 2021</w:t>
      </w:r>
      <w:r>
        <w:rPr>
          <w:bCs/>
          <w:szCs w:val="28"/>
        </w:rPr>
        <w:t xml:space="preserve"> </w:t>
      </w:r>
      <w:r w:rsidR="00791A99" w:rsidRPr="00791A99">
        <w:rPr>
          <w:bCs/>
          <w:szCs w:val="28"/>
        </w:rPr>
        <w:t>-</w:t>
      </w:r>
      <w:r>
        <w:rPr>
          <w:bCs/>
          <w:szCs w:val="28"/>
        </w:rPr>
        <w:t xml:space="preserve"> </w:t>
      </w:r>
      <w:r w:rsidR="00791A99" w:rsidRPr="00791A99">
        <w:rPr>
          <w:bCs/>
          <w:szCs w:val="28"/>
        </w:rPr>
        <w:t xml:space="preserve">2030, tầm nhìn đến năm 2050 gửi Bộ </w:t>
      </w:r>
      <w:r>
        <w:rPr>
          <w:bCs/>
          <w:szCs w:val="28"/>
        </w:rPr>
        <w:t>K</w:t>
      </w:r>
      <w:r w:rsidRPr="00B221D6">
        <w:rPr>
          <w:bCs/>
          <w:szCs w:val="28"/>
        </w:rPr>
        <w:t xml:space="preserve">hoa học và </w:t>
      </w:r>
      <w:r>
        <w:rPr>
          <w:bCs/>
          <w:szCs w:val="28"/>
        </w:rPr>
        <w:t>C</w:t>
      </w:r>
      <w:r w:rsidRPr="00B221D6">
        <w:rPr>
          <w:bCs/>
          <w:szCs w:val="28"/>
        </w:rPr>
        <w:t xml:space="preserve">ông nghệ </w:t>
      </w:r>
      <w:r w:rsidR="00791A99" w:rsidRPr="00791A99">
        <w:rPr>
          <w:bCs/>
          <w:szCs w:val="28"/>
        </w:rPr>
        <w:t xml:space="preserve">theo quy định. Trong đó, </w:t>
      </w:r>
      <w:r w:rsidR="00791A99" w:rsidRPr="00791A99">
        <w:rPr>
          <w:szCs w:val="28"/>
        </w:rPr>
        <w:t xml:space="preserve">Trung tâm Ứng dụng Tiến bộ </w:t>
      </w:r>
      <w:r>
        <w:rPr>
          <w:szCs w:val="28"/>
        </w:rPr>
        <w:t>K</w:t>
      </w:r>
      <w:r w:rsidRPr="00B221D6">
        <w:rPr>
          <w:szCs w:val="28"/>
        </w:rPr>
        <w:t xml:space="preserve">hoa học và </w:t>
      </w:r>
      <w:r>
        <w:rPr>
          <w:szCs w:val="28"/>
        </w:rPr>
        <w:t>C</w:t>
      </w:r>
      <w:r w:rsidRPr="00B221D6">
        <w:rPr>
          <w:szCs w:val="28"/>
        </w:rPr>
        <w:t xml:space="preserve">ông nghệ </w:t>
      </w:r>
      <w:r w:rsidR="00791A99" w:rsidRPr="00791A99">
        <w:rPr>
          <w:szCs w:val="28"/>
        </w:rPr>
        <w:t xml:space="preserve">và Trung tâm Kỹ thuật Tiêu chuẩn Đo lường Chất lượng là 02 đơn vị được đề xuất quy hoạch mạng lưới tổ chức </w:t>
      </w:r>
      <w:r w:rsidRPr="00B221D6">
        <w:rPr>
          <w:szCs w:val="28"/>
        </w:rPr>
        <w:t>khoa học và công nghệ</w:t>
      </w:r>
      <w:r w:rsidR="00791A99" w:rsidRPr="00791A99">
        <w:rPr>
          <w:szCs w:val="28"/>
        </w:rPr>
        <w:t>.</w:t>
      </w:r>
    </w:p>
    <w:p w14:paraId="315701E1" w14:textId="3E0F79D7" w:rsidR="00791A99" w:rsidRPr="00791A99" w:rsidRDefault="00B221D6" w:rsidP="004654C3">
      <w:pPr>
        <w:spacing w:before="120" w:after="120"/>
        <w:ind w:firstLine="720"/>
        <w:jc w:val="both"/>
        <w:rPr>
          <w:szCs w:val="28"/>
        </w:rPr>
      </w:pPr>
      <w:r>
        <w:rPr>
          <w:szCs w:val="28"/>
        </w:rPr>
        <w:t xml:space="preserve">- </w:t>
      </w:r>
      <w:r w:rsidR="00791A99" w:rsidRPr="00791A99">
        <w:rPr>
          <w:szCs w:val="28"/>
        </w:rPr>
        <w:t xml:space="preserve">Trung tâm Ứng dụng Tiến bộ </w:t>
      </w:r>
      <w:r>
        <w:rPr>
          <w:szCs w:val="28"/>
        </w:rPr>
        <w:t>K</w:t>
      </w:r>
      <w:r w:rsidRPr="00B221D6">
        <w:rPr>
          <w:szCs w:val="28"/>
        </w:rPr>
        <w:t xml:space="preserve">hoa học và </w:t>
      </w:r>
      <w:r>
        <w:rPr>
          <w:szCs w:val="28"/>
        </w:rPr>
        <w:t>C</w:t>
      </w:r>
      <w:r w:rsidRPr="00B221D6">
        <w:rPr>
          <w:szCs w:val="28"/>
        </w:rPr>
        <w:t xml:space="preserve">ông nghệ </w:t>
      </w:r>
      <w:r w:rsidR="00791A99" w:rsidRPr="00791A99">
        <w:rPr>
          <w:szCs w:val="28"/>
        </w:rPr>
        <w:t xml:space="preserve">duy trì các hoạt động dịch vụ đang triển khai; tăng cường liên kết với các tổ chức, cá nhân, địa phương triển khai hoạt động ứng dụng, chuyển giao tiến bộ </w:t>
      </w:r>
      <w:r w:rsidRPr="00B221D6">
        <w:rPr>
          <w:szCs w:val="28"/>
        </w:rPr>
        <w:t>khoa học và công nghệ</w:t>
      </w:r>
      <w:r w:rsidR="00791A99" w:rsidRPr="00791A99">
        <w:rPr>
          <w:szCs w:val="28"/>
        </w:rPr>
        <w:t xml:space="preserve">, dịch vụ </w:t>
      </w:r>
      <w:r w:rsidRPr="00B221D6">
        <w:rPr>
          <w:szCs w:val="28"/>
        </w:rPr>
        <w:t>khoa học và công nghệ</w:t>
      </w:r>
      <w:r w:rsidR="00791A99" w:rsidRPr="00791A99">
        <w:rPr>
          <w:szCs w:val="28"/>
        </w:rPr>
        <w:t>. Trung tâm Kỹ thuật Tiêu chuẩn Đo lường Chất lượng</w:t>
      </w:r>
      <w:r>
        <w:rPr>
          <w:szCs w:val="28"/>
        </w:rPr>
        <w:t xml:space="preserve"> tỉnh</w:t>
      </w:r>
      <w:r w:rsidR="00791A99" w:rsidRPr="00791A99">
        <w:rPr>
          <w:szCs w:val="28"/>
        </w:rPr>
        <w:t xml:space="preserve"> duy trì hoạt động dịch vụ kiểm định phương tiện đo, dịch vụ tư vấn về tiêu chuẩn đo lường chất lượng.</w:t>
      </w:r>
    </w:p>
    <w:p w14:paraId="71EFEA14" w14:textId="77777777" w:rsidR="00791A99" w:rsidRPr="00791A99" w:rsidRDefault="00791A99" w:rsidP="004654C3">
      <w:pPr>
        <w:spacing w:before="120" w:after="120"/>
        <w:ind w:firstLine="720"/>
        <w:jc w:val="both"/>
        <w:rPr>
          <w:b/>
          <w:szCs w:val="28"/>
          <w:lang w:val="vi-VN" w:eastAsia="x-none"/>
        </w:rPr>
      </w:pPr>
      <w:r w:rsidRPr="00791A99">
        <w:rPr>
          <w:b/>
          <w:szCs w:val="28"/>
          <w:lang w:eastAsia="x-none"/>
        </w:rPr>
        <w:t>5</w:t>
      </w:r>
      <w:r w:rsidRPr="00791A99">
        <w:rPr>
          <w:b/>
          <w:szCs w:val="28"/>
          <w:lang w:val="x-none" w:eastAsia="x-none"/>
        </w:rPr>
        <w:t xml:space="preserve">. </w:t>
      </w:r>
      <w:r w:rsidRPr="00791A99">
        <w:rPr>
          <w:b/>
          <w:szCs w:val="28"/>
          <w:lang w:val="vi-VN" w:eastAsia="x-none"/>
        </w:rPr>
        <w:t>Các dự án đầu tư xây dựng cơ bản</w:t>
      </w:r>
    </w:p>
    <w:p w14:paraId="1BF3FD33" w14:textId="16BCAD46" w:rsidR="00791A99" w:rsidRPr="00791A99" w:rsidRDefault="00791A99" w:rsidP="004654C3">
      <w:pPr>
        <w:spacing w:before="120" w:after="120"/>
        <w:ind w:firstLine="720"/>
        <w:jc w:val="both"/>
        <w:rPr>
          <w:szCs w:val="28"/>
          <w:lang w:val="sv-SE"/>
        </w:rPr>
      </w:pPr>
      <w:r w:rsidRPr="00791A99">
        <w:rPr>
          <w:szCs w:val="28"/>
          <w:lang w:val="vi-VN"/>
        </w:rPr>
        <w:t>Thực hiện</w:t>
      </w:r>
      <w:r w:rsidRPr="00791A99">
        <w:rPr>
          <w:szCs w:val="28"/>
        </w:rPr>
        <w:t xml:space="preserve"> D</w:t>
      </w:r>
      <w:r w:rsidRPr="00791A99">
        <w:rPr>
          <w:szCs w:val="28"/>
          <w:lang w:val="sv-SE"/>
        </w:rPr>
        <w:t xml:space="preserve">ự án </w:t>
      </w:r>
      <w:r w:rsidRPr="00791A99">
        <w:rPr>
          <w:szCs w:val="28"/>
          <w:lang w:val="vi-VN"/>
        </w:rPr>
        <w:t>Đ</w:t>
      </w:r>
      <w:r w:rsidRPr="00791A99">
        <w:rPr>
          <w:szCs w:val="28"/>
        </w:rPr>
        <w:t xml:space="preserve">ầu tư trang thiết bị đảm bảo hoạt động Trại thực nghiệm công nghệ sinh học; </w:t>
      </w:r>
      <w:r w:rsidR="00B221D6">
        <w:rPr>
          <w:szCs w:val="28"/>
        </w:rPr>
        <w:t>n</w:t>
      </w:r>
      <w:r w:rsidRPr="00791A99">
        <w:rPr>
          <w:szCs w:val="28"/>
        </w:rPr>
        <w:t xml:space="preserve">âng cấp, cải tạo và đầu tư thiết bị Phòng Thí nghiệm của Trung tâm Ứng dụng Tiến bộ Khoa học và Công nghệ tỉnh </w:t>
      </w:r>
      <w:r w:rsidRPr="00791A99">
        <w:rPr>
          <w:szCs w:val="28"/>
          <w:lang w:val="sv-SE"/>
        </w:rPr>
        <w:t>với số dư dự toán từ năm 2021 chuyển sang năm 2022 là 406</w:t>
      </w:r>
      <w:r w:rsidR="00B221D6">
        <w:rPr>
          <w:szCs w:val="28"/>
          <w:lang w:val="sv-SE"/>
        </w:rPr>
        <w:t>.000.000</w:t>
      </w:r>
      <w:r w:rsidRPr="00791A99">
        <w:rPr>
          <w:szCs w:val="28"/>
          <w:lang w:val="sv-SE"/>
        </w:rPr>
        <w:t xml:space="preserve"> đồng.</w:t>
      </w:r>
    </w:p>
    <w:p w14:paraId="7A4551C9" w14:textId="5D421080" w:rsidR="00791A99" w:rsidRPr="00791A99" w:rsidRDefault="00791A99" w:rsidP="004654C3">
      <w:pPr>
        <w:spacing w:before="120" w:after="120"/>
        <w:ind w:firstLine="720"/>
        <w:jc w:val="both"/>
        <w:rPr>
          <w:b/>
          <w:bCs/>
          <w:szCs w:val="28"/>
        </w:rPr>
      </w:pPr>
      <w:r w:rsidRPr="00791A99">
        <w:rPr>
          <w:b/>
          <w:szCs w:val="28"/>
          <w:lang w:val="cs-CZ"/>
        </w:rPr>
        <w:t xml:space="preserve">6. </w:t>
      </w:r>
      <w:r w:rsidRPr="00791A99">
        <w:rPr>
          <w:b/>
          <w:bCs/>
          <w:szCs w:val="28"/>
        </w:rPr>
        <w:t xml:space="preserve">Tình hình phân bổ và kết quả thực hiện dự toán ngân sách cho hoạt động </w:t>
      </w:r>
      <w:r w:rsidR="00B221D6">
        <w:rPr>
          <w:b/>
          <w:bCs/>
          <w:szCs w:val="28"/>
        </w:rPr>
        <w:t>khoa học, công nghệ và đổi mới sáng tạo</w:t>
      </w:r>
      <w:r w:rsidRPr="00791A99">
        <w:rPr>
          <w:b/>
          <w:bCs/>
          <w:szCs w:val="28"/>
        </w:rPr>
        <w:t xml:space="preserve"> năm 2022 và 06 tháng đầu năm 2023, ước thực hiện đến hết tháng 12</w:t>
      </w:r>
      <w:r w:rsidR="00B221D6">
        <w:rPr>
          <w:b/>
          <w:bCs/>
          <w:szCs w:val="28"/>
        </w:rPr>
        <w:t>/</w:t>
      </w:r>
      <w:r w:rsidRPr="00791A99">
        <w:rPr>
          <w:b/>
          <w:bCs/>
          <w:szCs w:val="28"/>
        </w:rPr>
        <w:t>2023</w:t>
      </w:r>
    </w:p>
    <w:p w14:paraId="505F7811" w14:textId="10AD7F61" w:rsidR="00791A99" w:rsidRDefault="00B221D6" w:rsidP="004654C3">
      <w:pPr>
        <w:spacing w:before="120" w:after="120"/>
        <w:ind w:firstLine="720"/>
        <w:jc w:val="both"/>
        <w:rPr>
          <w:szCs w:val="28"/>
          <w:lang w:val="vi-VN"/>
        </w:rPr>
      </w:pPr>
      <w:r>
        <w:rPr>
          <w:szCs w:val="28"/>
        </w:rPr>
        <w:t>6 tháng đầu</w:t>
      </w:r>
      <w:r w:rsidR="00791A99" w:rsidRPr="00791A99">
        <w:rPr>
          <w:szCs w:val="28"/>
        </w:rPr>
        <w:t xml:space="preserve"> năm, </w:t>
      </w:r>
      <w:r>
        <w:rPr>
          <w:szCs w:val="28"/>
        </w:rPr>
        <w:t>tỉnh đã bố trí</w:t>
      </w:r>
      <w:r w:rsidR="00791A99" w:rsidRPr="00791A99">
        <w:rPr>
          <w:szCs w:val="28"/>
        </w:rPr>
        <w:t xml:space="preserve"> kinh phí nghiên cứu khoa học và công nghệ với số tiền là 17.112.000.000 đồng</w:t>
      </w:r>
      <w:r w:rsidR="004654C3">
        <w:rPr>
          <w:szCs w:val="28"/>
        </w:rPr>
        <w:t>/</w:t>
      </w:r>
      <w:r w:rsidR="004654C3" w:rsidRPr="00791A99">
        <w:rPr>
          <w:szCs w:val="28"/>
        </w:rPr>
        <w:t>38.704.000.000 đồng</w:t>
      </w:r>
      <w:r w:rsidR="004654C3">
        <w:rPr>
          <w:szCs w:val="28"/>
        </w:rPr>
        <w:t>, đạt 44,21%</w:t>
      </w:r>
      <w:r w:rsidR="004654C3" w:rsidRPr="00791A99">
        <w:rPr>
          <w:bCs/>
          <w:szCs w:val="28"/>
        </w:rPr>
        <w:t xml:space="preserve"> </w:t>
      </w:r>
      <w:r w:rsidR="00791A99" w:rsidRPr="00791A99">
        <w:rPr>
          <w:bCs/>
          <w:szCs w:val="28"/>
        </w:rPr>
        <w:t>so</w:t>
      </w:r>
      <w:r w:rsidR="00791A99" w:rsidRPr="00791A99">
        <w:rPr>
          <w:szCs w:val="28"/>
        </w:rPr>
        <w:t xml:space="preserve"> với tổng dự toán chi ngân sách sự nghiệp khoa học và công nghệ năm 2023 </w:t>
      </w:r>
      <w:r w:rsidR="004654C3" w:rsidRPr="00791A99">
        <w:rPr>
          <w:szCs w:val="28"/>
        </w:rPr>
        <w:t>của tỉnh</w:t>
      </w:r>
      <w:r w:rsidR="004654C3">
        <w:rPr>
          <w:szCs w:val="28"/>
        </w:rPr>
        <w:t>; cụ thể như sau</w:t>
      </w:r>
      <w:r w:rsidR="00791A99" w:rsidRPr="00791A99">
        <w:rPr>
          <w:szCs w:val="28"/>
          <w:lang w:val="vi-VN"/>
        </w:rPr>
        <w:t>:</w:t>
      </w:r>
    </w:p>
    <w:tbl>
      <w:tblPr>
        <w:tblStyle w:val="TableGrid"/>
        <w:tblW w:w="9068" w:type="dxa"/>
        <w:tblLook w:val="04A0" w:firstRow="1" w:lastRow="0" w:firstColumn="1" w:lastColumn="0" w:noHBand="0" w:noVBand="1"/>
      </w:tblPr>
      <w:tblGrid>
        <w:gridCol w:w="679"/>
        <w:gridCol w:w="4822"/>
        <w:gridCol w:w="1841"/>
        <w:gridCol w:w="1726"/>
      </w:tblGrid>
      <w:tr w:rsidR="004654C3" w14:paraId="767B555B" w14:textId="77777777" w:rsidTr="00BA0281">
        <w:tc>
          <w:tcPr>
            <w:tcW w:w="679" w:type="dxa"/>
            <w:vMerge w:val="restart"/>
            <w:vAlign w:val="center"/>
          </w:tcPr>
          <w:p w14:paraId="59B4639D" w14:textId="37BA1918" w:rsidR="004654C3" w:rsidRPr="00F507BD" w:rsidRDefault="004654C3" w:rsidP="004654C3">
            <w:pPr>
              <w:spacing w:before="120" w:after="120"/>
              <w:jc w:val="center"/>
              <w:rPr>
                <w:sz w:val="26"/>
                <w:szCs w:val="26"/>
              </w:rPr>
            </w:pPr>
            <w:r w:rsidRPr="00F507BD">
              <w:rPr>
                <w:sz w:val="26"/>
                <w:szCs w:val="26"/>
              </w:rPr>
              <w:lastRenderedPageBreak/>
              <w:t>STT</w:t>
            </w:r>
          </w:p>
        </w:tc>
        <w:tc>
          <w:tcPr>
            <w:tcW w:w="4845" w:type="dxa"/>
            <w:vMerge w:val="restart"/>
            <w:vAlign w:val="center"/>
          </w:tcPr>
          <w:p w14:paraId="785E5194" w14:textId="3EC750D2" w:rsidR="004654C3" w:rsidRPr="00F507BD" w:rsidRDefault="004654C3" w:rsidP="004654C3">
            <w:pPr>
              <w:spacing w:before="120" w:after="120"/>
              <w:jc w:val="center"/>
              <w:rPr>
                <w:sz w:val="26"/>
                <w:szCs w:val="26"/>
              </w:rPr>
            </w:pPr>
            <w:r w:rsidRPr="00F507BD">
              <w:rPr>
                <w:sz w:val="26"/>
                <w:szCs w:val="26"/>
              </w:rPr>
              <w:t>Đơn vị được giao dự toán</w:t>
            </w:r>
          </w:p>
        </w:tc>
        <w:tc>
          <w:tcPr>
            <w:tcW w:w="3544" w:type="dxa"/>
            <w:gridSpan w:val="2"/>
            <w:vAlign w:val="center"/>
          </w:tcPr>
          <w:p w14:paraId="3FCD2D15" w14:textId="429FB514" w:rsidR="004654C3" w:rsidRPr="00F507BD" w:rsidRDefault="004654C3" w:rsidP="004654C3">
            <w:pPr>
              <w:spacing w:before="120" w:after="120"/>
              <w:jc w:val="center"/>
              <w:rPr>
                <w:sz w:val="26"/>
                <w:szCs w:val="26"/>
                <w:lang w:val="vi-VN"/>
              </w:rPr>
            </w:pPr>
            <w:r w:rsidRPr="00F507BD">
              <w:rPr>
                <w:sz w:val="26"/>
                <w:szCs w:val="26"/>
              </w:rPr>
              <w:t>Ngân sách địa phương (đồng)</w:t>
            </w:r>
          </w:p>
        </w:tc>
      </w:tr>
      <w:tr w:rsidR="004654C3" w14:paraId="6CEBDCFE" w14:textId="77777777" w:rsidTr="00BA0281">
        <w:tc>
          <w:tcPr>
            <w:tcW w:w="679" w:type="dxa"/>
            <w:vMerge/>
            <w:vAlign w:val="center"/>
          </w:tcPr>
          <w:p w14:paraId="74867BA4" w14:textId="77777777" w:rsidR="004654C3" w:rsidRPr="00F507BD" w:rsidRDefault="004654C3" w:rsidP="004654C3">
            <w:pPr>
              <w:spacing w:before="120" w:after="120"/>
              <w:jc w:val="center"/>
              <w:rPr>
                <w:sz w:val="26"/>
                <w:szCs w:val="26"/>
                <w:lang w:val="vi-VN"/>
              </w:rPr>
            </w:pPr>
          </w:p>
        </w:tc>
        <w:tc>
          <w:tcPr>
            <w:tcW w:w="4845" w:type="dxa"/>
            <w:vMerge/>
            <w:vAlign w:val="center"/>
          </w:tcPr>
          <w:p w14:paraId="66423EE2" w14:textId="77777777" w:rsidR="004654C3" w:rsidRPr="00F507BD" w:rsidRDefault="004654C3" w:rsidP="004654C3">
            <w:pPr>
              <w:spacing w:before="120" w:after="120"/>
              <w:jc w:val="center"/>
              <w:rPr>
                <w:sz w:val="26"/>
                <w:szCs w:val="26"/>
                <w:lang w:val="vi-VN"/>
              </w:rPr>
            </w:pPr>
          </w:p>
        </w:tc>
        <w:tc>
          <w:tcPr>
            <w:tcW w:w="1812" w:type="dxa"/>
            <w:vAlign w:val="center"/>
          </w:tcPr>
          <w:p w14:paraId="16734B21" w14:textId="2E7487A3" w:rsidR="004654C3" w:rsidRPr="00F507BD" w:rsidRDefault="004654C3" w:rsidP="004654C3">
            <w:pPr>
              <w:spacing w:before="120" w:after="120"/>
              <w:jc w:val="center"/>
              <w:rPr>
                <w:sz w:val="26"/>
                <w:szCs w:val="26"/>
              </w:rPr>
            </w:pPr>
            <w:r w:rsidRPr="00F507BD">
              <w:rPr>
                <w:sz w:val="26"/>
                <w:szCs w:val="26"/>
              </w:rPr>
              <w:t>Sự nghiệp khoa học và công nghệ</w:t>
            </w:r>
          </w:p>
        </w:tc>
        <w:tc>
          <w:tcPr>
            <w:tcW w:w="1732" w:type="dxa"/>
            <w:vAlign w:val="center"/>
          </w:tcPr>
          <w:p w14:paraId="60160176" w14:textId="6AFC64E2" w:rsidR="004654C3" w:rsidRPr="00F507BD" w:rsidRDefault="004654C3" w:rsidP="004654C3">
            <w:pPr>
              <w:spacing w:before="120" w:after="120"/>
              <w:jc w:val="center"/>
              <w:rPr>
                <w:sz w:val="26"/>
                <w:szCs w:val="26"/>
                <w:lang w:val="vi-VN"/>
              </w:rPr>
            </w:pPr>
            <w:r w:rsidRPr="00F507BD">
              <w:rPr>
                <w:sz w:val="26"/>
                <w:szCs w:val="26"/>
              </w:rPr>
              <w:t>Đ</w:t>
            </w:r>
            <w:r w:rsidRPr="00F507BD">
              <w:rPr>
                <w:sz w:val="26"/>
                <w:szCs w:val="26"/>
                <w:lang w:val="vi-VN"/>
              </w:rPr>
              <w:t>ầu tư phát triển khoa học và công nghệ</w:t>
            </w:r>
          </w:p>
        </w:tc>
      </w:tr>
      <w:tr w:rsidR="004654C3" w:rsidRPr="004654C3" w14:paraId="06031666" w14:textId="77777777" w:rsidTr="00BA0281">
        <w:tc>
          <w:tcPr>
            <w:tcW w:w="679" w:type="dxa"/>
            <w:vAlign w:val="center"/>
          </w:tcPr>
          <w:p w14:paraId="2F89E865" w14:textId="4F00E757" w:rsidR="004654C3" w:rsidRPr="00F507BD" w:rsidRDefault="004654C3" w:rsidP="004654C3">
            <w:pPr>
              <w:spacing w:before="120" w:after="120"/>
              <w:jc w:val="center"/>
              <w:rPr>
                <w:b/>
                <w:bCs/>
                <w:sz w:val="26"/>
                <w:szCs w:val="26"/>
              </w:rPr>
            </w:pPr>
            <w:r w:rsidRPr="00F507BD">
              <w:rPr>
                <w:b/>
                <w:bCs/>
                <w:sz w:val="26"/>
                <w:szCs w:val="26"/>
              </w:rPr>
              <w:t>I</w:t>
            </w:r>
          </w:p>
        </w:tc>
        <w:tc>
          <w:tcPr>
            <w:tcW w:w="4845" w:type="dxa"/>
            <w:vAlign w:val="center"/>
          </w:tcPr>
          <w:p w14:paraId="58A548BA" w14:textId="113ECB13" w:rsidR="004654C3" w:rsidRPr="00F507BD" w:rsidRDefault="004654C3" w:rsidP="004654C3">
            <w:pPr>
              <w:spacing w:before="120" w:after="120"/>
              <w:jc w:val="both"/>
              <w:rPr>
                <w:b/>
                <w:bCs/>
                <w:sz w:val="26"/>
                <w:szCs w:val="26"/>
              </w:rPr>
            </w:pPr>
            <w:r w:rsidRPr="00F507BD">
              <w:rPr>
                <w:b/>
                <w:bCs/>
                <w:sz w:val="26"/>
                <w:szCs w:val="26"/>
              </w:rPr>
              <w:t>NĂM 2022</w:t>
            </w:r>
          </w:p>
        </w:tc>
        <w:tc>
          <w:tcPr>
            <w:tcW w:w="1812" w:type="dxa"/>
            <w:vAlign w:val="center"/>
          </w:tcPr>
          <w:p w14:paraId="57E3DFD6" w14:textId="5D750CBF" w:rsidR="004654C3" w:rsidRPr="00F507BD" w:rsidRDefault="004654C3" w:rsidP="004654C3">
            <w:pPr>
              <w:spacing w:before="120" w:after="120"/>
              <w:jc w:val="right"/>
              <w:rPr>
                <w:b/>
                <w:bCs/>
                <w:sz w:val="26"/>
                <w:szCs w:val="26"/>
              </w:rPr>
            </w:pPr>
            <w:r w:rsidRPr="00F507BD">
              <w:rPr>
                <w:b/>
                <w:bCs/>
                <w:sz w:val="26"/>
                <w:szCs w:val="26"/>
                <w:lang w:val="vi-VN"/>
              </w:rPr>
              <w:t>31.347</w:t>
            </w:r>
            <w:r w:rsidR="00F507BD" w:rsidRPr="00F507BD">
              <w:rPr>
                <w:b/>
                <w:bCs/>
                <w:sz w:val="26"/>
                <w:szCs w:val="26"/>
              </w:rPr>
              <w:t>.000.000</w:t>
            </w:r>
          </w:p>
        </w:tc>
        <w:tc>
          <w:tcPr>
            <w:tcW w:w="1732" w:type="dxa"/>
            <w:vAlign w:val="center"/>
          </w:tcPr>
          <w:p w14:paraId="5C0EED88" w14:textId="77777777" w:rsidR="004654C3" w:rsidRPr="00F507BD" w:rsidRDefault="004654C3" w:rsidP="004654C3">
            <w:pPr>
              <w:spacing w:before="120" w:after="120"/>
              <w:jc w:val="right"/>
              <w:rPr>
                <w:b/>
                <w:bCs/>
                <w:sz w:val="26"/>
                <w:szCs w:val="26"/>
                <w:lang w:val="vi-VN"/>
              </w:rPr>
            </w:pPr>
          </w:p>
        </w:tc>
      </w:tr>
      <w:tr w:rsidR="004654C3" w14:paraId="17E76F43" w14:textId="77777777" w:rsidTr="00BA0281">
        <w:tc>
          <w:tcPr>
            <w:tcW w:w="679" w:type="dxa"/>
            <w:vAlign w:val="center"/>
          </w:tcPr>
          <w:p w14:paraId="3F7EE9AC" w14:textId="31015D36" w:rsidR="004654C3" w:rsidRPr="00F507BD" w:rsidRDefault="004654C3" w:rsidP="004654C3">
            <w:pPr>
              <w:spacing w:before="120" w:after="120"/>
              <w:jc w:val="center"/>
              <w:rPr>
                <w:sz w:val="26"/>
                <w:szCs w:val="26"/>
              </w:rPr>
            </w:pPr>
            <w:r w:rsidRPr="00F507BD">
              <w:rPr>
                <w:sz w:val="26"/>
                <w:szCs w:val="26"/>
              </w:rPr>
              <w:t>1</w:t>
            </w:r>
          </w:p>
        </w:tc>
        <w:tc>
          <w:tcPr>
            <w:tcW w:w="4845" w:type="dxa"/>
            <w:tcBorders>
              <w:top w:val="nil"/>
              <w:left w:val="nil"/>
              <w:bottom w:val="single" w:sz="4" w:space="0" w:color="auto"/>
              <w:right w:val="single" w:sz="4" w:space="0" w:color="auto"/>
            </w:tcBorders>
            <w:shd w:val="clear" w:color="auto" w:fill="auto"/>
            <w:vAlign w:val="center"/>
          </w:tcPr>
          <w:p w14:paraId="02D7422E" w14:textId="6B0B69C4" w:rsidR="004654C3" w:rsidRPr="00F507BD" w:rsidRDefault="004654C3" w:rsidP="004654C3">
            <w:pPr>
              <w:spacing w:before="120" w:after="120"/>
              <w:jc w:val="both"/>
              <w:rPr>
                <w:sz w:val="26"/>
                <w:szCs w:val="26"/>
                <w:lang w:val="vi-VN"/>
              </w:rPr>
            </w:pPr>
            <w:r w:rsidRPr="00F507BD">
              <w:rPr>
                <w:sz w:val="26"/>
                <w:szCs w:val="26"/>
              </w:rPr>
              <w:t>Trung tâm Công nghệ Thông tin và Truyền thông (Hỗ trợ kinh phí hoạt động thường xuyên)</w:t>
            </w:r>
          </w:p>
        </w:tc>
        <w:tc>
          <w:tcPr>
            <w:tcW w:w="1812" w:type="dxa"/>
            <w:tcBorders>
              <w:top w:val="nil"/>
              <w:left w:val="nil"/>
              <w:bottom w:val="single" w:sz="4" w:space="0" w:color="auto"/>
              <w:right w:val="single" w:sz="4" w:space="0" w:color="auto"/>
            </w:tcBorders>
            <w:shd w:val="clear" w:color="auto" w:fill="auto"/>
            <w:vAlign w:val="center"/>
          </w:tcPr>
          <w:p w14:paraId="17129842" w14:textId="41C0CE15" w:rsidR="004654C3" w:rsidRPr="00F507BD" w:rsidRDefault="004654C3" w:rsidP="004654C3">
            <w:pPr>
              <w:spacing w:before="120" w:after="120"/>
              <w:jc w:val="right"/>
              <w:rPr>
                <w:sz w:val="26"/>
                <w:szCs w:val="26"/>
                <w:lang w:val="vi-VN"/>
              </w:rPr>
            </w:pPr>
            <w:r w:rsidRPr="00F507BD">
              <w:rPr>
                <w:sz w:val="26"/>
                <w:szCs w:val="26"/>
              </w:rPr>
              <w:t>1.206</w:t>
            </w:r>
            <w:r w:rsidR="00F507BD" w:rsidRPr="00F507BD">
              <w:rPr>
                <w:sz w:val="26"/>
                <w:szCs w:val="26"/>
              </w:rPr>
              <w:t>.000.000</w:t>
            </w:r>
          </w:p>
        </w:tc>
        <w:tc>
          <w:tcPr>
            <w:tcW w:w="1732" w:type="dxa"/>
            <w:vAlign w:val="center"/>
          </w:tcPr>
          <w:p w14:paraId="3F67E2A3" w14:textId="77777777" w:rsidR="004654C3" w:rsidRPr="00F507BD" w:rsidRDefault="004654C3" w:rsidP="004654C3">
            <w:pPr>
              <w:spacing w:before="120" w:after="120"/>
              <w:jc w:val="right"/>
              <w:rPr>
                <w:sz w:val="26"/>
                <w:szCs w:val="26"/>
                <w:lang w:val="vi-VN"/>
              </w:rPr>
            </w:pPr>
          </w:p>
        </w:tc>
      </w:tr>
      <w:tr w:rsidR="004654C3" w14:paraId="71644803" w14:textId="77777777" w:rsidTr="00BA0281">
        <w:tc>
          <w:tcPr>
            <w:tcW w:w="679" w:type="dxa"/>
            <w:vAlign w:val="center"/>
          </w:tcPr>
          <w:p w14:paraId="24A41936" w14:textId="67D43CC6" w:rsidR="004654C3" w:rsidRPr="00F507BD" w:rsidRDefault="004654C3" w:rsidP="004654C3">
            <w:pPr>
              <w:spacing w:before="120" w:after="120"/>
              <w:jc w:val="center"/>
              <w:rPr>
                <w:sz w:val="26"/>
                <w:szCs w:val="26"/>
              </w:rPr>
            </w:pPr>
            <w:r w:rsidRPr="00F507BD">
              <w:rPr>
                <w:sz w:val="26"/>
                <w:szCs w:val="26"/>
              </w:rPr>
              <w:t>2</w:t>
            </w:r>
          </w:p>
        </w:tc>
        <w:tc>
          <w:tcPr>
            <w:tcW w:w="4845" w:type="dxa"/>
            <w:tcBorders>
              <w:top w:val="nil"/>
              <w:left w:val="nil"/>
              <w:bottom w:val="single" w:sz="4" w:space="0" w:color="auto"/>
              <w:right w:val="single" w:sz="4" w:space="0" w:color="auto"/>
            </w:tcBorders>
            <w:shd w:val="clear" w:color="auto" w:fill="auto"/>
            <w:vAlign w:val="center"/>
          </w:tcPr>
          <w:p w14:paraId="4667E51D" w14:textId="25E0E317" w:rsidR="004654C3" w:rsidRPr="00F507BD" w:rsidRDefault="004654C3" w:rsidP="004654C3">
            <w:pPr>
              <w:spacing w:before="120" w:after="120"/>
              <w:jc w:val="both"/>
              <w:rPr>
                <w:sz w:val="26"/>
                <w:szCs w:val="26"/>
                <w:lang w:val="vi-VN"/>
              </w:rPr>
            </w:pPr>
            <w:r w:rsidRPr="00F507BD">
              <w:rPr>
                <w:sz w:val="26"/>
                <w:szCs w:val="26"/>
              </w:rPr>
              <w:t>Liên hiệp các Hội khoa học và Kỹ thuật tỉnh (Hội thi sáng tạo thanh, thiếu niên, nhi đồng và Hội thi sáng tạo kỹ thuật)</w:t>
            </w:r>
          </w:p>
        </w:tc>
        <w:tc>
          <w:tcPr>
            <w:tcW w:w="1812" w:type="dxa"/>
            <w:tcBorders>
              <w:top w:val="nil"/>
              <w:left w:val="nil"/>
              <w:bottom w:val="single" w:sz="4" w:space="0" w:color="auto"/>
              <w:right w:val="single" w:sz="4" w:space="0" w:color="auto"/>
            </w:tcBorders>
            <w:shd w:val="clear" w:color="auto" w:fill="auto"/>
            <w:vAlign w:val="center"/>
          </w:tcPr>
          <w:p w14:paraId="1ACD61BA" w14:textId="3615E050" w:rsidR="004654C3" w:rsidRPr="00F507BD" w:rsidRDefault="004654C3" w:rsidP="004654C3">
            <w:pPr>
              <w:spacing w:before="120" w:after="120"/>
              <w:jc w:val="right"/>
              <w:rPr>
                <w:sz w:val="26"/>
                <w:szCs w:val="26"/>
                <w:lang w:val="vi-VN"/>
              </w:rPr>
            </w:pPr>
            <w:r w:rsidRPr="00F507BD">
              <w:rPr>
                <w:sz w:val="26"/>
                <w:szCs w:val="26"/>
              </w:rPr>
              <w:t>850</w:t>
            </w:r>
            <w:r w:rsidR="00F507BD" w:rsidRPr="00F507BD">
              <w:rPr>
                <w:sz w:val="26"/>
                <w:szCs w:val="26"/>
              </w:rPr>
              <w:t>.000.000</w:t>
            </w:r>
          </w:p>
        </w:tc>
        <w:tc>
          <w:tcPr>
            <w:tcW w:w="1732" w:type="dxa"/>
            <w:vAlign w:val="center"/>
          </w:tcPr>
          <w:p w14:paraId="542AEE64" w14:textId="77777777" w:rsidR="004654C3" w:rsidRPr="00F507BD" w:rsidRDefault="004654C3" w:rsidP="004654C3">
            <w:pPr>
              <w:spacing w:before="120" w:after="120"/>
              <w:jc w:val="right"/>
              <w:rPr>
                <w:sz w:val="26"/>
                <w:szCs w:val="26"/>
                <w:lang w:val="vi-VN"/>
              </w:rPr>
            </w:pPr>
          </w:p>
        </w:tc>
      </w:tr>
      <w:tr w:rsidR="004654C3" w14:paraId="26915A00" w14:textId="77777777" w:rsidTr="00BA0281">
        <w:tc>
          <w:tcPr>
            <w:tcW w:w="679" w:type="dxa"/>
            <w:vAlign w:val="center"/>
          </w:tcPr>
          <w:p w14:paraId="5AEFED47" w14:textId="542C7549" w:rsidR="004654C3" w:rsidRPr="00F507BD" w:rsidRDefault="004654C3" w:rsidP="004654C3">
            <w:pPr>
              <w:spacing w:before="120" w:after="120"/>
              <w:jc w:val="center"/>
              <w:rPr>
                <w:sz w:val="26"/>
                <w:szCs w:val="26"/>
              </w:rPr>
            </w:pPr>
            <w:r w:rsidRPr="00F507BD">
              <w:rPr>
                <w:sz w:val="26"/>
                <w:szCs w:val="26"/>
              </w:rPr>
              <w:t>3</w:t>
            </w:r>
          </w:p>
        </w:tc>
        <w:tc>
          <w:tcPr>
            <w:tcW w:w="4845" w:type="dxa"/>
            <w:tcBorders>
              <w:top w:val="nil"/>
              <w:left w:val="nil"/>
              <w:bottom w:val="single" w:sz="4" w:space="0" w:color="auto"/>
              <w:right w:val="single" w:sz="4" w:space="0" w:color="auto"/>
            </w:tcBorders>
            <w:shd w:val="clear" w:color="auto" w:fill="auto"/>
            <w:vAlign w:val="center"/>
          </w:tcPr>
          <w:p w14:paraId="416EAD43" w14:textId="606074C4" w:rsidR="004654C3" w:rsidRPr="00F507BD" w:rsidRDefault="004654C3" w:rsidP="004654C3">
            <w:pPr>
              <w:spacing w:before="120" w:after="120"/>
              <w:jc w:val="both"/>
              <w:rPr>
                <w:sz w:val="26"/>
                <w:szCs w:val="26"/>
                <w:lang w:val="vi-VN"/>
              </w:rPr>
            </w:pPr>
            <w:r w:rsidRPr="00F507BD">
              <w:rPr>
                <w:sz w:val="26"/>
                <w:szCs w:val="26"/>
              </w:rPr>
              <w:t>Sở Khoa học và Công nghệ (Nghiên cứu khoa học và công nghệ)</w:t>
            </w:r>
          </w:p>
        </w:tc>
        <w:tc>
          <w:tcPr>
            <w:tcW w:w="1812" w:type="dxa"/>
            <w:tcBorders>
              <w:top w:val="nil"/>
              <w:left w:val="nil"/>
              <w:bottom w:val="single" w:sz="4" w:space="0" w:color="auto"/>
              <w:right w:val="single" w:sz="4" w:space="0" w:color="auto"/>
            </w:tcBorders>
            <w:shd w:val="clear" w:color="auto" w:fill="auto"/>
            <w:vAlign w:val="center"/>
          </w:tcPr>
          <w:p w14:paraId="4DF9AF77" w14:textId="6274F74C" w:rsidR="004654C3" w:rsidRPr="00F507BD" w:rsidRDefault="004654C3" w:rsidP="004654C3">
            <w:pPr>
              <w:spacing w:before="120" w:after="120"/>
              <w:jc w:val="right"/>
              <w:rPr>
                <w:sz w:val="26"/>
                <w:szCs w:val="26"/>
                <w:lang w:val="vi-VN"/>
              </w:rPr>
            </w:pPr>
            <w:r w:rsidRPr="00F507BD">
              <w:rPr>
                <w:sz w:val="26"/>
                <w:szCs w:val="26"/>
              </w:rPr>
              <w:t>17.112</w:t>
            </w:r>
            <w:r w:rsidR="00F507BD" w:rsidRPr="00F507BD">
              <w:rPr>
                <w:sz w:val="26"/>
                <w:szCs w:val="26"/>
              </w:rPr>
              <w:t>.000.000</w:t>
            </w:r>
          </w:p>
        </w:tc>
        <w:tc>
          <w:tcPr>
            <w:tcW w:w="1732" w:type="dxa"/>
            <w:vAlign w:val="center"/>
          </w:tcPr>
          <w:p w14:paraId="7ECD570C" w14:textId="77777777" w:rsidR="004654C3" w:rsidRPr="00F507BD" w:rsidRDefault="004654C3" w:rsidP="004654C3">
            <w:pPr>
              <w:spacing w:before="120" w:after="120"/>
              <w:jc w:val="right"/>
              <w:rPr>
                <w:sz w:val="26"/>
                <w:szCs w:val="26"/>
                <w:lang w:val="vi-VN"/>
              </w:rPr>
            </w:pPr>
          </w:p>
        </w:tc>
      </w:tr>
      <w:tr w:rsidR="004654C3" w14:paraId="5E1D9F88" w14:textId="77777777" w:rsidTr="00BA0281">
        <w:tc>
          <w:tcPr>
            <w:tcW w:w="679" w:type="dxa"/>
            <w:vAlign w:val="center"/>
          </w:tcPr>
          <w:p w14:paraId="2ADAF5FE" w14:textId="489C46F0" w:rsidR="004654C3" w:rsidRPr="00F507BD" w:rsidRDefault="004654C3" w:rsidP="004654C3">
            <w:pPr>
              <w:spacing w:before="120" w:after="120"/>
              <w:jc w:val="center"/>
              <w:rPr>
                <w:sz w:val="26"/>
                <w:szCs w:val="26"/>
              </w:rPr>
            </w:pPr>
            <w:r w:rsidRPr="00F507BD">
              <w:rPr>
                <w:sz w:val="26"/>
                <w:szCs w:val="26"/>
              </w:rPr>
              <w:t>4</w:t>
            </w:r>
          </w:p>
        </w:tc>
        <w:tc>
          <w:tcPr>
            <w:tcW w:w="4845" w:type="dxa"/>
            <w:tcBorders>
              <w:top w:val="nil"/>
              <w:left w:val="nil"/>
              <w:bottom w:val="single" w:sz="4" w:space="0" w:color="auto"/>
              <w:right w:val="single" w:sz="4" w:space="0" w:color="auto"/>
            </w:tcBorders>
            <w:shd w:val="clear" w:color="auto" w:fill="auto"/>
            <w:vAlign w:val="center"/>
          </w:tcPr>
          <w:p w14:paraId="2D1BCF2A" w14:textId="2DB58417" w:rsidR="004654C3" w:rsidRPr="00F507BD" w:rsidRDefault="004654C3" w:rsidP="004654C3">
            <w:pPr>
              <w:spacing w:before="120" w:after="120"/>
              <w:jc w:val="both"/>
              <w:rPr>
                <w:sz w:val="26"/>
                <w:szCs w:val="26"/>
                <w:lang w:val="vi-VN"/>
              </w:rPr>
            </w:pPr>
            <w:r w:rsidRPr="00F507BD">
              <w:rPr>
                <w:sz w:val="26"/>
                <w:szCs w:val="26"/>
              </w:rPr>
              <w:t>Sở Thông tin và Truyền thông (Chương trình công nghệ thông tin)</w:t>
            </w:r>
          </w:p>
        </w:tc>
        <w:tc>
          <w:tcPr>
            <w:tcW w:w="1812" w:type="dxa"/>
            <w:tcBorders>
              <w:top w:val="nil"/>
              <w:left w:val="nil"/>
              <w:bottom w:val="single" w:sz="4" w:space="0" w:color="auto"/>
              <w:right w:val="single" w:sz="4" w:space="0" w:color="auto"/>
            </w:tcBorders>
            <w:shd w:val="clear" w:color="auto" w:fill="auto"/>
            <w:vAlign w:val="center"/>
          </w:tcPr>
          <w:p w14:paraId="1EE75973" w14:textId="5A14F4EB" w:rsidR="004654C3" w:rsidRPr="00F507BD" w:rsidRDefault="004654C3" w:rsidP="004654C3">
            <w:pPr>
              <w:spacing w:before="120" w:after="120"/>
              <w:jc w:val="right"/>
              <w:rPr>
                <w:sz w:val="26"/>
                <w:szCs w:val="26"/>
                <w:lang w:val="vi-VN"/>
              </w:rPr>
            </w:pPr>
            <w:r w:rsidRPr="00F507BD">
              <w:rPr>
                <w:sz w:val="26"/>
                <w:szCs w:val="26"/>
              </w:rPr>
              <w:t>12.179</w:t>
            </w:r>
            <w:r w:rsidR="00F507BD" w:rsidRPr="00F507BD">
              <w:rPr>
                <w:sz w:val="26"/>
                <w:szCs w:val="26"/>
              </w:rPr>
              <w:t>.000.000</w:t>
            </w:r>
          </w:p>
        </w:tc>
        <w:tc>
          <w:tcPr>
            <w:tcW w:w="1732" w:type="dxa"/>
            <w:vAlign w:val="center"/>
          </w:tcPr>
          <w:p w14:paraId="2C5F466D" w14:textId="77777777" w:rsidR="004654C3" w:rsidRPr="00F507BD" w:rsidRDefault="004654C3" w:rsidP="004654C3">
            <w:pPr>
              <w:spacing w:before="120" w:after="120"/>
              <w:jc w:val="right"/>
              <w:rPr>
                <w:sz w:val="26"/>
                <w:szCs w:val="26"/>
                <w:lang w:val="vi-VN"/>
              </w:rPr>
            </w:pPr>
          </w:p>
        </w:tc>
      </w:tr>
      <w:tr w:rsidR="004654C3" w:rsidRPr="004654C3" w14:paraId="0B22FFD5" w14:textId="77777777" w:rsidTr="00BA0281">
        <w:tc>
          <w:tcPr>
            <w:tcW w:w="679" w:type="dxa"/>
            <w:vAlign w:val="center"/>
          </w:tcPr>
          <w:p w14:paraId="1BB44713" w14:textId="5954DB31" w:rsidR="004654C3" w:rsidRPr="00F507BD" w:rsidRDefault="004654C3" w:rsidP="004654C3">
            <w:pPr>
              <w:spacing w:before="120" w:after="120"/>
              <w:jc w:val="center"/>
              <w:rPr>
                <w:b/>
                <w:bCs/>
                <w:sz w:val="26"/>
                <w:szCs w:val="26"/>
              </w:rPr>
            </w:pPr>
            <w:r w:rsidRPr="00F507BD">
              <w:rPr>
                <w:b/>
                <w:bCs/>
                <w:sz w:val="26"/>
                <w:szCs w:val="26"/>
              </w:rPr>
              <w:t>II</w:t>
            </w:r>
          </w:p>
        </w:tc>
        <w:tc>
          <w:tcPr>
            <w:tcW w:w="4845" w:type="dxa"/>
            <w:vAlign w:val="center"/>
          </w:tcPr>
          <w:p w14:paraId="6E176C82" w14:textId="270E53DB" w:rsidR="004654C3" w:rsidRPr="00F507BD" w:rsidRDefault="004654C3" w:rsidP="004654C3">
            <w:pPr>
              <w:spacing w:before="120" w:after="120"/>
              <w:jc w:val="both"/>
              <w:rPr>
                <w:b/>
                <w:bCs/>
                <w:sz w:val="26"/>
                <w:szCs w:val="26"/>
              </w:rPr>
            </w:pPr>
            <w:r w:rsidRPr="00F507BD">
              <w:rPr>
                <w:b/>
                <w:bCs/>
                <w:sz w:val="26"/>
                <w:szCs w:val="26"/>
              </w:rPr>
              <w:t>NĂM 2023</w:t>
            </w:r>
          </w:p>
        </w:tc>
        <w:tc>
          <w:tcPr>
            <w:tcW w:w="1812" w:type="dxa"/>
            <w:vAlign w:val="center"/>
          </w:tcPr>
          <w:p w14:paraId="13AA9CF2" w14:textId="1B2FB88A" w:rsidR="004654C3" w:rsidRPr="00F507BD" w:rsidRDefault="004654C3" w:rsidP="004654C3">
            <w:pPr>
              <w:spacing w:before="120" w:after="120"/>
              <w:jc w:val="right"/>
              <w:rPr>
                <w:b/>
                <w:bCs/>
                <w:sz w:val="26"/>
                <w:szCs w:val="26"/>
              </w:rPr>
            </w:pPr>
            <w:r w:rsidRPr="00F507BD">
              <w:rPr>
                <w:b/>
                <w:bCs/>
                <w:sz w:val="26"/>
                <w:szCs w:val="26"/>
              </w:rPr>
              <w:t>38.704</w:t>
            </w:r>
            <w:r w:rsidR="00F507BD" w:rsidRPr="00F507BD">
              <w:rPr>
                <w:b/>
                <w:bCs/>
                <w:sz w:val="26"/>
                <w:szCs w:val="26"/>
              </w:rPr>
              <w:t>.000.000</w:t>
            </w:r>
          </w:p>
        </w:tc>
        <w:tc>
          <w:tcPr>
            <w:tcW w:w="1732" w:type="dxa"/>
            <w:vAlign w:val="center"/>
          </w:tcPr>
          <w:p w14:paraId="1353A664" w14:textId="77777777" w:rsidR="004654C3" w:rsidRPr="00F507BD" w:rsidRDefault="004654C3" w:rsidP="004654C3">
            <w:pPr>
              <w:spacing w:before="120" w:after="120"/>
              <w:jc w:val="right"/>
              <w:rPr>
                <w:b/>
                <w:bCs/>
                <w:sz w:val="26"/>
                <w:szCs w:val="26"/>
                <w:lang w:val="vi-VN"/>
              </w:rPr>
            </w:pPr>
          </w:p>
        </w:tc>
      </w:tr>
      <w:tr w:rsidR="004654C3" w14:paraId="1C6E066A" w14:textId="77777777" w:rsidTr="00BA0281">
        <w:tc>
          <w:tcPr>
            <w:tcW w:w="679" w:type="dxa"/>
            <w:vAlign w:val="center"/>
          </w:tcPr>
          <w:p w14:paraId="51F4230F" w14:textId="5480F6D8" w:rsidR="004654C3" w:rsidRPr="00F507BD" w:rsidRDefault="004654C3" w:rsidP="004654C3">
            <w:pPr>
              <w:spacing w:before="120" w:after="120"/>
              <w:jc w:val="center"/>
              <w:rPr>
                <w:sz w:val="26"/>
                <w:szCs w:val="26"/>
              </w:rPr>
            </w:pPr>
            <w:r w:rsidRPr="00F507BD">
              <w:rPr>
                <w:sz w:val="26"/>
                <w:szCs w:val="26"/>
              </w:rPr>
              <w:t>1</w:t>
            </w:r>
          </w:p>
        </w:tc>
        <w:tc>
          <w:tcPr>
            <w:tcW w:w="4845" w:type="dxa"/>
            <w:tcBorders>
              <w:top w:val="nil"/>
              <w:left w:val="nil"/>
              <w:bottom w:val="single" w:sz="4" w:space="0" w:color="auto"/>
              <w:right w:val="single" w:sz="4" w:space="0" w:color="auto"/>
            </w:tcBorders>
            <w:shd w:val="clear" w:color="auto" w:fill="auto"/>
            <w:vAlign w:val="center"/>
          </w:tcPr>
          <w:p w14:paraId="1DF1DF93" w14:textId="1C841B8C" w:rsidR="004654C3" w:rsidRPr="00F507BD" w:rsidRDefault="004654C3" w:rsidP="004654C3">
            <w:pPr>
              <w:spacing w:before="120" w:after="120"/>
              <w:jc w:val="both"/>
              <w:rPr>
                <w:sz w:val="26"/>
                <w:szCs w:val="26"/>
                <w:lang w:val="vi-VN"/>
              </w:rPr>
            </w:pPr>
            <w:r w:rsidRPr="00F507BD">
              <w:rPr>
                <w:sz w:val="26"/>
                <w:szCs w:val="26"/>
              </w:rPr>
              <w:t>Trung tâm Công nghệ Thông tin và Truyền thông (Hỗ trợ kinh phí hoạt động thường xuyên)</w:t>
            </w:r>
          </w:p>
        </w:tc>
        <w:tc>
          <w:tcPr>
            <w:tcW w:w="1812" w:type="dxa"/>
            <w:tcBorders>
              <w:top w:val="nil"/>
              <w:left w:val="nil"/>
              <w:bottom w:val="single" w:sz="4" w:space="0" w:color="auto"/>
              <w:right w:val="single" w:sz="4" w:space="0" w:color="auto"/>
            </w:tcBorders>
            <w:shd w:val="clear" w:color="auto" w:fill="auto"/>
            <w:vAlign w:val="center"/>
          </w:tcPr>
          <w:p w14:paraId="631ADE2C" w14:textId="04ED6A07" w:rsidR="004654C3" w:rsidRPr="00F507BD" w:rsidRDefault="004654C3" w:rsidP="004654C3">
            <w:pPr>
              <w:spacing w:before="120" w:after="120"/>
              <w:jc w:val="right"/>
              <w:rPr>
                <w:sz w:val="26"/>
                <w:szCs w:val="26"/>
                <w:lang w:val="vi-VN"/>
              </w:rPr>
            </w:pPr>
            <w:r w:rsidRPr="00F507BD">
              <w:rPr>
                <w:sz w:val="26"/>
                <w:szCs w:val="26"/>
              </w:rPr>
              <w:t>1.194</w:t>
            </w:r>
            <w:r w:rsidR="00F507BD" w:rsidRPr="00F507BD">
              <w:rPr>
                <w:sz w:val="26"/>
                <w:szCs w:val="26"/>
              </w:rPr>
              <w:t>.000.000</w:t>
            </w:r>
          </w:p>
        </w:tc>
        <w:tc>
          <w:tcPr>
            <w:tcW w:w="1732" w:type="dxa"/>
            <w:vAlign w:val="center"/>
          </w:tcPr>
          <w:p w14:paraId="18CA1AAC" w14:textId="77777777" w:rsidR="004654C3" w:rsidRPr="00F507BD" w:rsidRDefault="004654C3" w:rsidP="004654C3">
            <w:pPr>
              <w:spacing w:before="120" w:after="120"/>
              <w:jc w:val="right"/>
              <w:rPr>
                <w:sz w:val="26"/>
                <w:szCs w:val="26"/>
                <w:lang w:val="vi-VN"/>
              </w:rPr>
            </w:pPr>
          </w:p>
        </w:tc>
      </w:tr>
      <w:tr w:rsidR="004654C3" w14:paraId="280B8F9D" w14:textId="77777777" w:rsidTr="00BA0281">
        <w:tc>
          <w:tcPr>
            <w:tcW w:w="679" w:type="dxa"/>
            <w:vAlign w:val="center"/>
          </w:tcPr>
          <w:p w14:paraId="149E51B9" w14:textId="728AAC42" w:rsidR="004654C3" w:rsidRPr="00F507BD" w:rsidRDefault="004654C3" w:rsidP="004654C3">
            <w:pPr>
              <w:spacing w:before="120" w:after="120"/>
              <w:jc w:val="center"/>
              <w:rPr>
                <w:sz w:val="26"/>
                <w:szCs w:val="26"/>
              </w:rPr>
            </w:pPr>
            <w:r w:rsidRPr="00F507BD">
              <w:rPr>
                <w:sz w:val="26"/>
                <w:szCs w:val="26"/>
              </w:rPr>
              <w:t>2</w:t>
            </w:r>
          </w:p>
        </w:tc>
        <w:tc>
          <w:tcPr>
            <w:tcW w:w="4845" w:type="dxa"/>
            <w:tcBorders>
              <w:top w:val="nil"/>
              <w:left w:val="nil"/>
              <w:bottom w:val="single" w:sz="4" w:space="0" w:color="auto"/>
              <w:right w:val="single" w:sz="4" w:space="0" w:color="auto"/>
            </w:tcBorders>
            <w:shd w:val="clear" w:color="auto" w:fill="auto"/>
            <w:vAlign w:val="center"/>
          </w:tcPr>
          <w:p w14:paraId="18B1E9CC" w14:textId="077BB64A" w:rsidR="004654C3" w:rsidRPr="00F507BD" w:rsidRDefault="004654C3" w:rsidP="004654C3">
            <w:pPr>
              <w:spacing w:before="120" w:after="120"/>
              <w:jc w:val="both"/>
              <w:rPr>
                <w:sz w:val="26"/>
                <w:szCs w:val="26"/>
                <w:lang w:val="vi-VN"/>
              </w:rPr>
            </w:pPr>
            <w:r w:rsidRPr="00F507BD">
              <w:rPr>
                <w:sz w:val="26"/>
                <w:szCs w:val="26"/>
              </w:rPr>
              <w:t>Sở Khoa học và Công nghệ (Nghiên cứu khoa học và công nghệ)</w:t>
            </w:r>
          </w:p>
        </w:tc>
        <w:tc>
          <w:tcPr>
            <w:tcW w:w="1812" w:type="dxa"/>
            <w:tcBorders>
              <w:top w:val="nil"/>
              <w:left w:val="nil"/>
              <w:bottom w:val="single" w:sz="4" w:space="0" w:color="auto"/>
              <w:right w:val="single" w:sz="4" w:space="0" w:color="auto"/>
            </w:tcBorders>
            <w:shd w:val="clear" w:color="auto" w:fill="auto"/>
            <w:vAlign w:val="center"/>
          </w:tcPr>
          <w:p w14:paraId="7C62E470" w14:textId="10FF510F" w:rsidR="004654C3" w:rsidRPr="00F507BD" w:rsidRDefault="004654C3" w:rsidP="004654C3">
            <w:pPr>
              <w:spacing w:before="120" w:after="120"/>
              <w:jc w:val="right"/>
              <w:rPr>
                <w:sz w:val="26"/>
                <w:szCs w:val="26"/>
                <w:lang w:val="vi-VN"/>
              </w:rPr>
            </w:pPr>
            <w:r w:rsidRPr="00F507BD">
              <w:rPr>
                <w:sz w:val="26"/>
                <w:szCs w:val="26"/>
              </w:rPr>
              <w:t>17.112</w:t>
            </w:r>
            <w:r w:rsidR="00F507BD" w:rsidRPr="00F507BD">
              <w:rPr>
                <w:sz w:val="26"/>
                <w:szCs w:val="26"/>
              </w:rPr>
              <w:t>.000.000</w:t>
            </w:r>
          </w:p>
        </w:tc>
        <w:tc>
          <w:tcPr>
            <w:tcW w:w="1732" w:type="dxa"/>
            <w:vAlign w:val="center"/>
          </w:tcPr>
          <w:p w14:paraId="78E298C4" w14:textId="77777777" w:rsidR="004654C3" w:rsidRPr="00F507BD" w:rsidRDefault="004654C3" w:rsidP="004654C3">
            <w:pPr>
              <w:spacing w:before="120" w:after="120"/>
              <w:jc w:val="right"/>
              <w:rPr>
                <w:sz w:val="26"/>
                <w:szCs w:val="26"/>
                <w:lang w:val="vi-VN"/>
              </w:rPr>
            </w:pPr>
          </w:p>
        </w:tc>
      </w:tr>
      <w:tr w:rsidR="004654C3" w14:paraId="5C36D6D0" w14:textId="77777777" w:rsidTr="00BA0281">
        <w:tc>
          <w:tcPr>
            <w:tcW w:w="679" w:type="dxa"/>
            <w:vAlign w:val="center"/>
          </w:tcPr>
          <w:p w14:paraId="610D2962" w14:textId="4CFF607A" w:rsidR="004654C3" w:rsidRPr="00F507BD" w:rsidRDefault="004654C3" w:rsidP="004654C3">
            <w:pPr>
              <w:spacing w:before="120" w:after="120"/>
              <w:jc w:val="center"/>
              <w:rPr>
                <w:sz w:val="26"/>
                <w:szCs w:val="26"/>
              </w:rPr>
            </w:pPr>
            <w:r w:rsidRPr="00F507BD">
              <w:rPr>
                <w:sz w:val="26"/>
                <w:szCs w:val="26"/>
              </w:rPr>
              <w:t>3</w:t>
            </w:r>
          </w:p>
        </w:tc>
        <w:tc>
          <w:tcPr>
            <w:tcW w:w="4845" w:type="dxa"/>
            <w:tcBorders>
              <w:top w:val="nil"/>
              <w:left w:val="nil"/>
              <w:bottom w:val="single" w:sz="4" w:space="0" w:color="auto"/>
              <w:right w:val="single" w:sz="4" w:space="0" w:color="auto"/>
            </w:tcBorders>
            <w:shd w:val="clear" w:color="auto" w:fill="auto"/>
            <w:vAlign w:val="center"/>
          </w:tcPr>
          <w:p w14:paraId="50F9843E" w14:textId="0B683CA2" w:rsidR="004654C3" w:rsidRPr="00F507BD" w:rsidRDefault="004654C3" w:rsidP="004654C3">
            <w:pPr>
              <w:spacing w:before="120" w:after="120"/>
              <w:jc w:val="both"/>
              <w:rPr>
                <w:sz w:val="26"/>
                <w:szCs w:val="26"/>
                <w:lang w:val="vi-VN"/>
              </w:rPr>
            </w:pPr>
            <w:r w:rsidRPr="00F507BD">
              <w:rPr>
                <w:sz w:val="26"/>
                <w:szCs w:val="26"/>
              </w:rPr>
              <w:t>Liên hiệp các Hội khoa học và Kỹ thuật tỉnh (Hội thi sáng tạo thanh, thiếu niên, nhi đồng và Hội thi sáng tạo kỹ thuật)</w:t>
            </w:r>
          </w:p>
        </w:tc>
        <w:tc>
          <w:tcPr>
            <w:tcW w:w="1812" w:type="dxa"/>
            <w:tcBorders>
              <w:top w:val="nil"/>
              <w:left w:val="nil"/>
              <w:bottom w:val="single" w:sz="4" w:space="0" w:color="auto"/>
              <w:right w:val="single" w:sz="4" w:space="0" w:color="auto"/>
            </w:tcBorders>
            <w:shd w:val="clear" w:color="auto" w:fill="auto"/>
            <w:vAlign w:val="center"/>
          </w:tcPr>
          <w:p w14:paraId="0F533118" w14:textId="4B204849" w:rsidR="004654C3" w:rsidRPr="00F507BD" w:rsidRDefault="004654C3" w:rsidP="004654C3">
            <w:pPr>
              <w:spacing w:before="120" w:after="120"/>
              <w:jc w:val="right"/>
              <w:rPr>
                <w:sz w:val="26"/>
                <w:szCs w:val="26"/>
                <w:lang w:val="vi-VN"/>
              </w:rPr>
            </w:pPr>
            <w:r w:rsidRPr="00F507BD">
              <w:rPr>
                <w:sz w:val="26"/>
                <w:szCs w:val="26"/>
              </w:rPr>
              <w:t>1.426</w:t>
            </w:r>
            <w:r w:rsidR="00F507BD" w:rsidRPr="00F507BD">
              <w:rPr>
                <w:sz w:val="26"/>
                <w:szCs w:val="26"/>
              </w:rPr>
              <w:t>.000.000</w:t>
            </w:r>
          </w:p>
        </w:tc>
        <w:tc>
          <w:tcPr>
            <w:tcW w:w="1732" w:type="dxa"/>
            <w:vAlign w:val="center"/>
          </w:tcPr>
          <w:p w14:paraId="058F0EC9" w14:textId="77777777" w:rsidR="004654C3" w:rsidRPr="00F507BD" w:rsidRDefault="004654C3" w:rsidP="004654C3">
            <w:pPr>
              <w:spacing w:before="120" w:after="120"/>
              <w:jc w:val="right"/>
              <w:rPr>
                <w:sz w:val="26"/>
                <w:szCs w:val="26"/>
                <w:lang w:val="vi-VN"/>
              </w:rPr>
            </w:pPr>
          </w:p>
        </w:tc>
      </w:tr>
      <w:tr w:rsidR="004654C3" w14:paraId="640DC27D" w14:textId="77777777" w:rsidTr="00BA0281">
        <w:tc>
          <w:tcPr>
            <w:tcW w:w="679" w:type="dxa"/>
            <w:vAlign w:val="center"/>
          </w:tcPr>
          <w:p w14:paraId="15FAC8A9" w14:textId="7C2515F0" w:rsidR="004654C3" w:rsidRPr="00F507BD" w:rsidRDefault="004654C3" w:rsidP="004654C3">
            <w:pPr>
              <w:spacing w:before="120" w:after="120"/>
              <w:jc w:val="center"/>
              <w:rPr>
                <w:sz w:val="26"/>
                <w:szCs w:val="26"/>
              </w:rPr>
            </w:pPr>
            <w:r w:rsidRPr="00F507BD">
              <w:rPr>
                <w:sz w:val="26"/>
                <w:szCs w:val="26"/>
              </w:rPr>
              <w:t>4</w:t>
            </w:r>
          </w:p>
        </w:tc>
        <w:tc>
          <w:tcPr>
            <w:tcW w:w="4845" w:type="dxa"/>
            <w:tcBorders>
              <w:top w:val="nil"/>
              <w:left w:val="nil"/>
              <w:bottom w:val="single" w:sz="4" w:space="0" w:color="auto"/>
              <w:right w:val="single" w:sz="4" w:space="0" w:color="auto"/>
            </w:tcBorders>
            <w:shd w:val="clear" w:color="auto" w:fill="auto"/>
            <w:vAlign w:val="center"/>
          </w:tcPr>
          <w:p w14:paraId="50F0C832" w14:textId="616D9140" w:rsidR="004654C3" w:rsidRPr="00F507BD" w:rsidRDefault="004654C3" w:rsidP="004654C3">
            <w:pPr>
              <w:spacing w:before="120" w:after="120"/>
              <w:jc w:val="both"/>
              <w:rPr>
                <w:sz w:val="26"/>
                <w:szCs w:val="26"/>
                <w:lang w:val="vi-VN"/>
              </w:rPr>
            </w:pPr>
            <w:r w:rsidRPr="00F507BD">
              <w:rPr>
                <w:sz w:val="26"/>
                <w:szCs w:val="26"/>
              </w:rPr>
              <w:t>Sở Thông tin và Truyền thông (Chương trình công nghệ thông tin)</w:t>
            </w:r>
          </w:p>
        </w:tc>
        <w:tc>
          <w:tcPr>
            <w:tcW w:w="1812" w:type="dxa"/>
            <w:tcBorders>
              <w:top w:val="nil"/>
              <w:left w:val="nil"/>
              <w:bottom w:val="single" w:sz="4" w:space="0" w:color="auto"/>
              <w:right w:val="single" w:sz="4" w:space="0" w:color="auto"/>
            </w:tcBorders>
            <w:shd w:val="clear" w:color="auto" w:fill="auto"/>
            <w:vAlign w:val="center"/>
          </w:tcPr>
          <w:p w14:paraId="403D06F9" w14:textId="7FEB6132" w:rsidR="004654C3" w:rsidRPr="00F507BD" w:rsidRDefault="004654C3" w:rsidP="004654C3">
            <w:pPr>
              <w:spacing w:before="120" w:after="120"/>
              <w:jc w:val="right"/>
              <w:rPr>
                <w:sz w:val="26"/>
                <w:szCs w:val="26"/>
                <w:lang w:val="vi-VN"/>
              </w:rPr>
            </w:pPr>
            <w:r w:rsidRPr="00F507BD">
              <w:rPr>
                <w:sz w:val="26"/>
                <w:szCs w:val="26"/>
              </w:rPr>
              <w:t>18.972</w:t>
            </w:r>
            <w:r w:rsidR="00F507BD" w:rsidRPr="00F507BD">
              <w:rPr>
                <w:sz w:val="26"/>
                <w:szCs w:val="26"/>
              </w:rPr>
              <w:t>.000.000</w:t>
            </w:r>
          </w:p>
        </w:tc>
        <w:tc>
          <w:tcPr>
            <w:tcW w:w="1732" w:type="dxa"/>
            <w:vAlign w:val="center"/>
          </w:tcPr>
          <w:p w14:paraId="00414C03" w14:textId="77777777" w:rsidR="004654C3" w:rsidRPr="00F507BD" w:rsidRDefault="004654C3" w:rsidP="004654C3">
            <w:pPr>
              <w:spacing w:before="120" w:after="120"/>
              <w:jc w:val="right"/>
              <w:rPr>
                <w:sz w:val="26"/>
                <w:szCs w:val="26"/>
                <w:lang w:val="vi-VN"/>
              </w:rPr>
            </w:pPr>
          </w:p>
        </w:tc>
      </w:tr>
    </w:tbl>
    <w:p w14:paraId="31F33EBA" w14:textId="77777777" w:rsidR="00791A99" w:rsidRPr="00791A99" w:rsidRDefault="00791A99" w:rsidP="004654C3">
      <w:pPr>
        <w:spacing w:before="120" w:after="120"/>
        <w:ind w:firstLine="720"/>
        <w:jc w:val="both"/>
        <w:rPr>
          <w:b/>
          <w:bCs/>
          <w:szCs w:val="28"/>
          <w:lang w:val="pt-BR"/>
        </w:rPr>
      </w:pPr>
      <w:r w:rsidRPr="00791A99">
        <w:rPr>
          <w:b/>
          <w:bCs/>
          <w:szCs w:val="28"/>
          <w:lang w:val="pt-BR"/>
        </w:rPr>
        <w:t>II. Khó khăn, vướng mắc và đề xuất, kiến nghị</w:t>
      </w:r>
    </w:p>
    <w:p w14:paraId="5BBA20C3" w14:textId="483465F5" w:rsidR="00791A99" w:rsidRPr="00791A99" w:rsidRDefault="00BA0281" w:rsidP="004654C3">
      <w:pPr>
        <w:spacing w:before="120" w:after="120"/>
        <w:ind w:firstLine="720"/>
        <w:jc w:val="both"/>
        <w:rPr>
          <w:szCs w:val="28"/>
        </w:rPr>
      </w:pPr>
      <w:r>
        <w:rPr>
          <w:szCs w:val="28"/>
          <w:lang w:val="cs-CZ"/>
        </w:rPr>
        <w:t xml:space="preserve">- </w:t>
      </w:r>
      <w:r w:rsidR="00791A99" w:rsidRPr="00791A99">
        <w:rPr>
          <w:szCs w:val="28"/>
          <w:lang w:val="cs-CZ"/>
        </w:rPr>
        <w:t xml:space="preserve">Các nhiệm vụ </w:t>
      </w:r>
      <w:bookmarkStart w:id="11" w:name="_Hlk141690958"/>
      <w:r w:rsidR="004654C3">
        <w:rPr>
          <w:szCs w:val="28"/>
          <w:lang w:val="cs-CZ"/>
        </w:rPr>
        <w:t>khoa học và công nghệ</w:t>
      </w:r>
      <w:r w:rsidR="00791A99" w:rsidRPr="00791A99">
        <w:rPr>
          <w:szCs w:val="28"/>
          <w:lang w:val="cs-CZ"/>
        </w:rPr>
        <w:t xml:space="preserve"> </w:t>
      </w:r>
      <w:bookmarkEnd w:id="11"/>
      <w:r w:rsidR="00791A99" w:rsidRPr="00791A99">
        <w:rPr>
          <w:szCs w:val="28"/>
          <w:lang w:val="cs-CZ"/>
        </w:rPr>
        <w:t xml:space="preserve">cấp quốc gia, cấp tỉnh do các </w:t>
      </w:r>
      <w:r>
        <w:rPr>
          <w:szCs w:val="28"/>
          <w:lang w:val="cs-CZ"/>
        </w:rPr>
        <w:t>s</w:t>
      </w:r>
      <w:r w:rsidR="00791A99" w:rsidRPr="00791A99">
        <w:rPr>
          <w:szCs w:val="28"/>
          <w:lang w:val="cs-CZ"/>
        </w:rPr>
        <w:t xml:space="preserve">ở, ngành, địa phương đề xuất còn ít. </w:t>
      </w:r>
      <w:r w:rsidR="00791A99" w:rsidRPr="00791A99">
        <w:rPr>
          <w:szCs w:val="28"/>
          <w:lang w:val="nl-NL"/>
        </w:rPr>
        <w:t xml:space="preserve">Công tác tổ chức sử dụng, nhân rộng kết quả các đề tài, dự án </w:t>
      </w:r>
      <w:r w:rsidR="004654C3" w:rsidRPr="004654C3">
        <w:rPr>
          <w:szCs w:val="28"/>
          <w:lang w:val="nl-NL"/>
        </w:rPr>
        <w:t xml:space="preserve">khoa học và công nghệ </w:t>
      </w:r>
      <w:r w:rsidR="00791A99" w:rsidRPr="00791A99">
        <w:rPr>
          <w:szCs w:val="28"/>
          <w:lang w:val="nl-NL"/>
        </w:rPr>
        <w:t>gặp khó khăn</w:t>
      </w:r>
      <w:r>
        <w:rPr>
          <w:szCs w:val="28"/>
          <w:lang w:val="nl-NL"/>
        </w:rPr>
        <w:t>;</w:t>
      </w:r>
      <w:r w:rsidR="00791A99" w:rsidRPr="00791A99">
        <w:rPr>
          <w:szCs w:val="28"/>
          <w:lang w:val="nl-NL"/>
        </w:rPr>
        <w:t xml:space="preserve"> một số </w:t>
      </w:r>
      <w:r>
        <w:rPr>
          <w:szCs w:val="28"/>
          <w:lang w:val="nl-NL"/>
        </w:rPr>
        <w:t>s</w:t>
      </w:r>
      <w:r w:rsidR="00791A99" w:rsidRPr="00791A99">
        <w:rPr>
          <w:szCs w:val="28"/>
          <w:lang w:val="nl-NL"/>
        </w:rPr>
        <w:t>ở, ngành, địa phương chưa chủ động bố trí được kinh phí để triển khai.</w:t>
      </w:r>
      <w:r>
        <w:rPr>
          <w:szCs w:val="28"/>
          <w:lang w:val="nl-NL"/>
        </w:rPr>
        <w:t xml:space="preserve"> N</w:t>
      </w:r>
      <w:r w:rsidR="00791A99" w:rsidRPr="00791A99">
        <w:rPr>
          <w:szCs w:val="28"/>
        </w:rPr>
        <w:t xml:space="preserve">hiệm vụ </w:t>
      </w:r>
      <w:r w:rsidR="004654C3" w:rsidRPr="004654C3">
        <w:rPr>
          <w:szCs w:val="28"/>
        </w:rPr>
        <w:t xml:space="preserve">khoa học và công nghệ </w:t>
      </w:r>
      <w:r>
        <w:rPr>
          <w:szCs w:val="28"/>
        </w:rPr>
        <w:t>ở các địa phương còn</w:t>
      </w:r>
      <w:r w:rsidR="00791A99" w:rsidRPr="00791A99">
        <w:rPr>
          <w:szCs w:val="28"/>
        </w:rPr>
        <w:t xml:space="preserve"> kiêm nhiệm, chưa có cán bộ chuyên trách. </w:t>
      </w:r>
    </w:p>
    <w:p w14:paraId="0E87C5B7" w14:textId="645F5FA2" w:rsidR="00791A99" w:rsidRPr="00791A99" w:rsidRDefault="00CF21A0"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 xml:space="preserve">Đặc thù của tỉnh chủ yếu là kinh tế nông nghiệp, doanh nghiệp phần lớn có quy mô nhỏ và siêu nhỏ; nguồn nhân lực từ các cơ sở giáo dục chủ yếu là </w:t>
      </w:r>
      <w:r w:rsidR="00791A99" w:rsidRPr="00791A99">
        <w:rPr>
          <w:bCs/>
          <w:szCs w:val="28"/>
          <w:lang w:val="x-none" w:eastAsia="x-none"/>
        </w:rPr>
        <w:t xml:space="preserve">giảng dạy, đào tạo nghề, đào tạo bậc cao đẳng. Do đó, ảnh hưởng rất lớn đến tình hình hỗ trợ cũng như hoạt động </w:t>
      </w:r>
      <w:r w:rsidR="00791A99" w:rsidRPr="00791A99">
        <w:rPr>
          <w:bCs/>
          <w:szCs w:val="28"/>
          <w:lang w:val="nl-NL" w:eastAsia="x-none"/>
        </w:rPr>
        <w:t>đổi mới sáng tạo</w:t>
      </w:r>
      <w:r w:rsidR="00791A99" w:rsidRPr="00791A99">
        <w:rPr>
          <w:bCs/>
          <w:szCs w:val="28"/>
          <w:lang w:val="x-none" w:eastAsia="x-none"/>
        </w:rPr>
        <w:t xml:space="preserve"> nội tại của doanh nghiệp. </w:t>
      </w:r>
      <w:r w:rsidR="00791A99" w:rsidRPr="00791A99">
        <w:rPr>
          <w:bCs/>
          <w:szCs w:val="28"/>
          <w:lang w:val="nl-NL" w:eastAsia="x-none"/>
        </w:rPr>
        <w:t xml:space="preserve">Trên địa </w:t>
      </w:r>
      <w:r w:rsidR="00791A99" w:rsidRPr="00791A99">
        <w:rPr>
          <w:bCs/>
          <w:szCs w:val="28"/>
          <w:lang w:val="nl-NL" w:eastAsia="x-none"/>
        </w:rPr>
        <w:lastRenderedPageBreak/>
        <w:t xml:space="preserve">bàn tỉnh hiện có 04 doanh nghiệp </w:t>
      </w:r>
      <w:r w:rsidRPr="00CF21A0">
        <w:rPr>
          <w:bCs/>
          <w:szCs w:val="28"/>
          <w:lang w:val="nl-NL" w:eastAsia="x-none"/>
        </w:rPr>
        <w:t>khoa học và công nghệ</w:t>
      </w:r>
      <w:r>
        <w:rPr>
          <w:bCs/>
          <w:szCs w:val="28"/>
          <w:lang w:val="nl-NL" w:eastAsia="x-none"/>
        </w:rPr>
        <w:t>;</w:t>
      </w:r>
      <w:r w:rsidR="00791A99" w:rsidRPr="00791A99">
        <w:rPr>
          <w:bCs/>
          <w:szCs w:val="28"/>
          <w:lang w:val="nl-NL" w:eastAsia="x-none"/>
        </w:rPr>
        <w:t xml:space="preserve"> trong đó</w:t>
      </w:r>
      <w:r>
        <w:rPr>
          <w:bCs/>
          <w:szCs w:val="28"/>
          <w:lang w:val="nl-NL" w:eastAsia="x-none"/>
        </w:rPr>
        <w:t>, chỉ</w:t>
      </w:r>
      <w:r w:rsidR="00791A99" w:rsidRPr="00791A99">
        <w:rPr>
          <w:bCs/>
          <w:szCs w:val="28"/>
          <w:lang w:val="nl-NL" w:eastAsia="x-none"/>
        </w:rPr>
        <w:t xml:space="preserve"> có 03 doanh nghiệp có thể xếp ở đối tượng là doanh nghiệp có hoạt động đổi mới sáng tạo</w:t>
      </w:r>
      <w:r>
        <w:rPr>
          <w:bCs/>
          <w:szCs w:val="28"/>
          <w:lang w:val="nl-NL" w:eastAsia="x-none"/>
        </w:rPr>
        <w:t>;</w:t>
      </w:r>
      <w:r w:rsidR="00791A99" w:rsidRPr="00791A99">
        <w:rPr>
          <w:bCs/>
          <w:szCs w:val="28"/>
          <w:lang w:val="nl-NL" w:eastAsia="x-none"/>
        </w:rPr>
        <w:t xml:space="preserve"> hoạt động đổi mới sáng tạo của 03 doanh nghiệp này có liên quan đến nghiên cứu và phát triển sản phẩm mới dựa trên nền tảng nguyên liệu nội tại của địa phương, trên sản phẩm đã có của doanh nghiệp. Hoạt động đổi mới sáng tạo còn ở phạm vi hẹp, chưa có sự tham gia của các đối tượng từ cơ sở giáo dục.</w:t>
      </w:r>
    </w:p>
    <w:p w14:paraId="09B8AE0A" w14:textId="73EE190E" w:rsidR="00791A99" w:rsidRPr="00791A99" w:rsidRDefault="00CF21A0" w:rsidP="004654C3">
      <w:pPr>
        <w:spacing w:before="120" w:after="120"/>
        <w:ind w:firstLine="720"/>
        <w:jc w:val="both"/>
        <w:rPr>
          <w:szCs w:val="28"/>
        </w:rPr>
      </w:pPr>
      <w:r>
        <w:rPr>
          <w:szCs w:val="28"/>
          <w:lang w:val="pl-PL"/>
        </w:rPr>
        <w:t xml:space="preserve">- </w:t>
      </w:r>
      <w:r w:rsidR="00791A99" w:rsidRPr="00791A99">
        <w:rPr>
          <w:szCs w:val="28"/>
          <w:lang w:val="pl-PL"/>
        </w:rPr>
        <w:t xml:space="preserve">Hoạt động của các tổ chức </w:t>
      </w:r>
      <w:r w:rsidRPr="00CF21A0">
        <w:rPr>
          <w:szCs w:val="28"/>
          <w:lang w:val="pl-PL"/>
        </w:rPr>
        <w:t xml:space="preserve">khoa học và công nghệ </w:t>
      </w:r>
      <w:r w:rsidR="00791A99" w:rsidRPr="00791A99">
        <w:rPr>
          <w:bCs/>
          <w:szCs w:val="28"/>
          <w:lang w:val="vi-VN"/>
        </w:rPr>
        <w:t>còn</w:t>
      </w:r>
      <w:r w:rsidR="00791A99" w:rsidRPr="00791A99">
        <w:rPr>
          <w:bCs/>
          <w:szCs w:val="28"/>
          <w:lang w:val="pl-PL"/>
        </w:rPr>
        <w:t xml:space="preserve"> </w:t>
      </w:r>
      <w:r w:rsidR="00791A99" w:rsidRPr="00791A99">
        <w:rPr>
          <w:bCs/>
          <w:szCs w:val="28"/>
          <w:lang w:val="vi-VN"/>
        </w:rPr>
        <w:t>một số</w:t>
      </w:r>
      <w:r w:rsidR="00791A99" w:rsidRPr="00791A99">
        <w:rPr>
          <w:bCs/>
          <w:szCs w:val="28"/>
          <w:lang w:val="pl-PL"/>
        </w:rPr>
        <w:t xml:space="preserve"> hạn chế </w:t>
      </w:r>
      <w:r w:rsidR="00791A99" w:rsidRPr="00791A99">
        <w:rPr>
          <w:bCs/>
          <w:szCs w:val="28"/>
          <w:lang w:val="vi-VN"/>
        </w:rPr>
        <w:t>như:</w:t>
      </w:r>
      <w:r w:rsidR="00791A99" w:rsidRPr="00791A99">
        <w:rPr>
          <w:bCs/>
          <w:szCs w:val="28"/>
        </w:rPr>
        <w:t xml:space="preserve"> </w:t>
      </w:r>
      <w:r w:rsidR="00791A99" w:rsidRPr="00791A99">
        <w:rPr>
          <w:szCs w:val="28"/>
          <w:lang w:val="pl-PL"/>
        </w:rPr>
        <w:t xml:space="preserve">Hầu hết các tổ chức </w:t>
      </w:r>
      <w:r w:rsidRPr="00CF21A0">
        <w:rPr>
          <w:szCs w:val="28"/>
          <w:lang w:val="pl-PL"/>
        </w:rPr>
        <w:t xml:space="preserve">khoa học và công nghệ </w:t>
      </w:r>
      <w:r w:rsidR="00791A99" w:rsidRPr="00791A99">
        <w:rPr>
          <w:szCs w:val="28"/>
          <w:lang w:val="pl-PL"/>
        </w:rPr>
        <w:t xml:space="preserve">chưa thực hiện đầy đủ các nội dung đã đăng </w:t>
      </w:r>
      <w:r w:rsidR="00791A99" w:rsidRPr="00791A99">
        <w:rPr>
          <w:bCs/>
          <w:szCs w:val="28"/>
          <w:lang w:val="pl-PL"/>
        </w:rPr>
        <w:t>k</w:t>
      </w:r>
      <w:r w:rsidR="00791A99" w:rsidRPr="00791A99">
        <w:rPr>
          <w:szCs w:val="28"/>
          <w:lang w:val="pl-PL"/>
        </w:rPr>
        <w:t xml:space="preserve">ý; số tổ chức </w:t>
      </w:r>
      <w:r w:rsidRPr="00CF21A0">
        <w:rPr>
          <w:szCs w:val="28"/>
          <w:lang w:val="pl-PL"/>
        </w:rPr>
        <w:t xml:space="preserve">khoa học và công nghệ </w:t>
      </w:r>
      <w:r w:rsidR="00791A99" w:rsidRPr="00791A99">
        <w:rPr>
          <w:szCs w:val="28"/>
          <w:lang w:val="pl-PL"/>
        </w:rPr>
        <w:t xml:space="preserve">thực hiện đề tài, dự án cấp tỉnh cũng như số lượng đề tài, dự án cấp tỉnh được thực hiện </w:t>
      </w:r>
      <w:r w:rsidR="00791A99" w:rsidRPr="00791A99">
        <w:rPr>
          <w:szCs w:val="28"/>
          <w:lang w:val="vi-VN"/>
        </w:rPr>
        <w:t>ít</w:t>
      </w:r>
      <w:r w:rsidR="00791A99" w:rsidRPr="00791A99">
        <w:rPr>
          <w:szCs w:val="28"/>
          <w:lang w:val="pl-PL"/>
        </w:rPr>
        <w:t xml:space="preserve"> và không có đề tài, dự án cấp quốc gia. </w:t>
      </w:r>
      <w:r w:rsidR="00791A99" w:rsidRPr="00791A99">
        <w:rPr>
          <w:spacing w:val="-3"/>
          <w:szCs w:val="28"/>
          <w:shd w:val="clear" w:color="auto" w:fill="FCFCFC"/>
        </w:rPr>
        <w:t xml:space="preserve">Điều kiện về cơ sở vật chất, nguồn nhân lực của các tổ chức </w:t>
      </w:r>
      <w:r w:rsidRPr="00CF21A0">
        <w:rPr>
          <w:spacing w:val="-3"/>
          <w:szCs w:val="28"/>
          <w:shd w:val="clear" w:color="auto" w:fill="FCFCFC"/>
        </w:rPr>
        <w:t xml:space="preserve">khoa học và công nghệ </w:t>
      </w:r>
      <w:r w:rsidR="00791A99" w:rsidRPr="00791A99">
        <w:rPr>
          <w:spacing w:val="-3"/>
          <w:szCs w:val="28"/>
          <w:shd w:val="clear" w:color="auto" w:fill="FCFCFC"/>
        </w:rPr>
        <w:t xml:space="preserve">trên địa bàn tỉnh còn nhiều hạn chế. </w:t>
      </w:r>
      <w:r w:rsidR="00791A99" w:rsidRPr="00791A99">
        <w:rPr>
          <w:szCs w:val="28"/>
        </w:rPr>
        <w:t xml:space="preserve">Bên cạnh đó, nguồn nhân lực chưa thật sự đủ mạnh để tham gia thực hiện các nhiệm vụ </w:t>
      </w:r>
      <w:r w:rsidRPr="00CF21A0">
        <w:rPr>
          <w:szCs w:val="28"/>
        </w:rPr>
        <w:t>khoa học và công nghệ</w:t>
      </w:r>
      <w:r w:rsidR="00791A99" w:rsidRPr="00791A99">
        <w:rPr>
          <w:szCs w:val="28"/>
        </w:rPr>
        <w:t xml:space="preserve">; chưa khai thác thế mạnh, cơ hội của tổ chức </w:t>
      </w:r>
      <w:r w:rsidRPr="00CF21A0">
        <w:rPr>
          <w:szCs w:val="28"/>
        </w:rPr>
        <w:t>khoa học và công nghệ</w:t>
      </w:r>
      <w:r w:rsidR="00791A99" w:rsidRPr="00791A99">
        <w:rPr>
          <w:bCs/>
          <w:szCs w:val="28"/>
          <w:lang w:val="pl-PL"/>
        </w:rPr>
        <w:t xml:space="preserve">. </w:t>
      </w:r>
      <w:r w:rsidR="00791A99" w:rsidRPr="00791A99">
        <w:rPr>
          <w:szCs w:val="28"/>
        </w:rPr>
        <w:t xml:space="preserve">Nguồn thu của các tổ chức </w:t>
      </w:r>
      <w:r w:rsidRPr="00CF21A0">
        <w:rPr>
          <w:szCs w:val="28"/>
        </w:rPr>
        <w:t xml:space="preserve">khoa học và công nghệ </w:t>
      </w:r>
      <w:r w:rsidR="00791A99" w:rsidRPr="00791A99">
        <w:rPr>
          <w:szCs w:val="28"/>
        </w:rPr>
        <w:t xml:space="preserve">công lập còn gặp nhiều khó khăn. </w:t>
      </w:r>
      <w:r w:rsidR="00791A99" w:rsidRPr="00791A99">
        <w:rPr>
          <w:bCs/>
          <w:szCs w:val="28"/>
          <w:lang w:val="pl-PL"/>
        </w:rPr>
        <w:t xml:space="preserve">Một số tổ chức </w:t>
      </w:r>
      <w:r w:rsidRPr="00CF21A0">
        <w:rPr>
          <w:bCs/>
          <w:szCs w:val="28"/>
          <w:lang w:val="pl-PL"/>
        </w:rPr>
        <w:t xml:space="preserve">khoa học và công nghệ </w:t>
      </w:r>
      <w:r w:rsidR="00791A99" w:rsidRPr="00791A99">
        <w:rPr>
          <w:bCs/>
          <w:szCs w:val="28"/>
          <w:lang w:val="pl-PL"/>
        </w:rPr>
        <w:t>do sự chi phối trong công tác chuyên môn; v</w:t>
      </w:r>
      <w:r w:rsidR="00791A99" w:rsidRPr="00791A99">
        <w:rPr>
          <w:szCs w:val="28"/>
          <w:lang w:val="pl-PL"/>
        </w:rPr>
        <w:t xml:space="preserve">iên chức của một ít tổ chức </w:t>
      </w:r>
      <w:r w:rsidRPr="00CF21A0">
        <w:rPr>
          <w:szCs w:val="28"/>
          <w:lang w:val="pl-PL"/>
        </w:rPr>
        <w:t xml:space="preserve">khoa học và công nghệ </w:t>
      </w:r>
      <w:r w:rsidR="00791A99" w:rsidRPr="00791A99">
        <w:rPr>
          <w:szCs w:val="28"/>
          <w:lang w:val="pl-PL"/>
        </w:rPr>
        <w:t xml:space="preserve">chưa có nhiều kinh nghiệm </w:t>
      </w:r>
      <w:r w:rsidR="00791A99" w:rsidRPr="00791A99">
        <w:rPr>
          <w:bCs/>
          <w:szCs w:val="28"/>
          <w:lang w:val="pl-PL"/>
        </w:rPr>
        <w:t xml:space="preserve">nên việc cập nhật các thông tin </w:t>
      </w:r>
      <w:r w:rsidRPr="00CF21A0">
        <w:rPr>
          <w:bCs/>
          <w:szCs w:val="28"/>
          <w:lang w:val="pl-PL"/>
        </w:rPr>
        <w:t xml:space="preserve">khoa học và công nghệ </w:t>
      </w:r>
      <w:r w:rsidR="00791A99" w:rsidRPr="00791A99">
        <w:rPr>
          <w:bCs/>
          <w:szCs w:val="28"/>
          <w:lang w:val="pl-PL"/>
        </w:rPr>
        <w:t xml:space="preserve">chưa kịp thời do đó công tác triển khai hoạt động </w:t>
      </w:r>
      <w:r w:rsidRPr="00CF21A0">
        <w:rPr>
          <w:bCs/>
          <w:szCs w:val="28"/>
          <w:lang w:val="pl-PL"/>
        </w:rPr>
        <w:t xml:space="preserve">khoa học và công nghệ </w:t>
      </w:r>
      <w:r w:rsidR="00791A99" w:rsidRPr="00791A99">
        <w:rPr>
          <w:bCs/>
          <w:szCs w:val="28"/>
          <w:lang w:val="pl-PL"/>
        </w:rPr>
        <w:t xml:space="preserve">nói chung, đề xuất và tổ chức thực hiện các nhiệm vụ </w:t>
      </w:r>
      <w:r w:rsidRPr="00CF21A0">
        <w:rPr>
          <w:bCs/>
          <w:szCs w:val="28"/>
          <w:lang w:val="pl-PL"/>
        </w:rPr>
        <w:t xml:space="preserve">khoa học và công nghệ </w:t>
      </w:r>
      <w:r w:rsidR="00791A99" w:rsidRPr="00791A99">
        <w:rPr>
          <w:bCs/>
          <w:szCs w:val="28"/>
          <w:lang w:val="pl-PL"/>
        </w:rPr>
        <w:t>của đơn vị gặp khó khăn.</w:t>
      </w:r>
      <w:r w:rsidR="00791A99" w:rsidRPr="00791A99">
        <w:rPr>
          <w:szCs w:val="28"/>
          <w:lang w:val="pl-PL"/>
        </w:rPr>
        <w:t xml:space="preserve"> </w:t>
      </w:r>
    </w:p>
    <w:p w14:paraId="0CF95DB9" w14:textId="77777777" w:rsidR="00791A99" w:rsidRPr="00791A99" w:rsidRDefault="00791A99" w:rsidP="004654C3">
      <w:pPr>
        <w:spacing w:before="120" w:after="120"/>
        <w:ind w:firstLine="720"/>
        <w:jc w:val="both"/>
        <w:rPr>
          <w:szCs w:val="28"/>
        </w:rPr>
      </w:pPr>
      <w:r w:rsidRPr="00791A99">
        <w:rPr>
          <w:szCs w:val="28"/>
        </w:rPr>
        <w:t xml:space="preserve">Việc triển khai các </w:t>
      </w:r>
      <w:r w:rsidRPr="00791A99">
        <w:rPr>
          <w:bCs/>
          <w:szCs w:val="28"/>
          <w:lang w:val="vi-VN"/>
        </w:rPr>
        <w:t xml:space="preserve">hoạt động </w:t>
      </w:r>
      <w:r w:rsidRPr="00791A99">
        <w:rPr>
          <w:szCs w:val="28"/>
          <w:lang w:val="vi-VN"/>
        </w:rPr>
        <w:t xml:space="preserve">nâng cao năng suất chất lượng sản phẩm, </w:t>
      </w:r>
      <w:r w:rsidRPr="00791A99">
        <w:rPr>
          <w:szCs w:val="28"/>
        </w:rPr>
        <w:t>hàng hóa</w:t>
      </w:r>
      <w:r w:rsidRPr="00791A99">
        <w:rPr>
          <w:szCs w:val="28"/>
          <w:lang w:val="vi-VN"/>
        </w:rPr>
        <w:t xml:space="preserve">, </w:t>
      </w:r>
      <w:r w:rsidRPr="00791A99">
        <w:rPr>
          <w:szCs w:val="28"/>
        </w:rPr>
        <w:t xml:space="preserve">nâng cao năng suất dựa trên nền tảng khoa học, công nghệ và đổi mới sáng tạo, </w:t>
      </w:r>
      <w:r w:rsidRPr="00791A99">
        <w:rPr>
          <w:szCs w:val="28"/>
          <w:lang w:val="vi-VN"/>
        </w:rPr>
        <w:t>truy xuất nguồn gốc, đo lường</w:t>
      </w:r>
      <w:r w:rsidRPr="00791A99">
        <w:rPr>
          <w:szCs w:val="28"/>
        </w:rPr>
        <w:t xml:space="preserve"> trong thời gian qua tuy cơ bản đảm bảo theo Kế hoạch, tuy nhiên chưa đạt kết quả cao. Nguyên nhân do hiện tại trên địa bàn tỉnh Sóc Trăng đa số là các doanh nghiệp nhỏ và vừa, chưa thật sự quan tâm đến các chương trình đảm bảo đo lường cũng như các chương trình về năng suất chất lượng. Bên cạnh đó, hiện nay các quy định hướng dẫn triển khai các Chương trình này tuy có, nhưng chưa cụ thể, chưa bám sát thực tế của từng địa phương nên việc triển khai còn rất nhiều khó khăn vướng mắc.</w:t>
      </w:r>
    </w:p>
    <w:p w14:paraId="558D3C80" w14:textId="680B0083" w:rsidR="00791A99" w:rsidRPr="00791A99" w:rsidRDefault="00791A99" w:rsidP="004654C3">
      <w:pPr>
        <w:spacing w:before="120" w:after="120"/>
        <w:ind w:firstLine="720"/>
        <w:jc w:val="both"/>
        <w:rPr>
          <w:szCs w:val="28"/>
          <w:lang w:val="pt-BR"/>
        </w:rPr>
      </w:pPr>
      <w:r w:rsidRPr="00791A99">
        <w:rPr>
          <w:b/>
          <w:szCs w:val="28"/>
          <w:lang w:val="nl-NL"/>
        </w:rPr>
        <w:t xml:space="preserve">C. </w:t>
      </w:r>
      <w:r w:rsidRPr="00791A99">
        <w:rPr>
          <w:b/>
          <w:szCs w:val="28"/>
          <w:lang w:val="vi-VN"/>
        </w:rPr>
        <w:t xml:space="preserve">XÂY DỰNG </w:t>
      </w:r>
      <w:r w:rsidRPr="00791A99">
        <w:rPr>
          <w:b/>
          <w:szCs w:val="28"/>
          <w:lang w:val="nl-NL"/>
        </w:rPr>
        <w:t xml:space="preserve">KẾ HOẠCH VÀ DỰ TOÁN NGÂN SÁCH </w:t>
      </w:r>
      <w:r w:rsidR="00CF21A0">
        <w:rPr>
          <w:b/>
          <w:szCs w:val="28"/>
          <w:lang w:val="nl-NL"/>
        </w:rPr>
        <w:t>KHOA HỌC VÀ CỘNG NGHỆ</w:t>
      </w:r>
      <w:r w:rsidRPr="00791A99">
        <w:rPr>
          <w:b/>
          <w:szCs w:val="28"/>
          <w:lang w:val="nl-NL"/>
        </w:rPr>
        <w:t xml:space="preserve"> NĂM 2024</w:t>
      </w:r>
    </w:p>
    <w:p w14:paraId="2656E07B" w14:textId="77777777" w:rsidR="00791A99" w:rsidRPr="00791A99" w:rsidRDefault="00791A99" w:rsidP="004654C3">
      <w:pPr>
        <w:shd w:val="clear" w:color="auto" w:fill="FFFFFF"/>
        <w:spacing w:before="120" w:after="120"/>
        <w:ind w:firstLine="720"/>
        <w:jc w:val="both"/>
        <w:rPr>
          <w:b/>
          <w:bCs/>
          <w:szCs w:val="28"/>
          <w:lang w:val="nl-NL"/>
        </w:rPr>
      </w:pPr>
      <w:r w:rsidRPr="00791A99">
        <w:rPr>
          <w:b/>
          <w:bCs/>
          <w:szCs w:val="28"/>
          <w:lang w:val="nl-NL"/>
        </w:rPr>
        <w:t>I. Nguyên tắc xây dựng kế hoạch năm 2024</w:t>
      </w:r>
    </w:p>
    <w:p w14:paraId="6DEE8A53" w14:textId="77777777" w:rsidR="00791A99" w:rsidRPr="00791A99" w:rsidRDefault="00791A99" w:rsidP="004654C3">
      <w:pPr>
        <w:shd w:val="clear" w:color="auto" w:fill="FFFFFF"/>
        <w:spacing w:before="120" w:after="120"/>
        <w:ind w:firstLine="720"/>
        <w:jc w:val="both"/>
        <w:rPr>
          <w:b/>
          <w:bCs/>
          <w:szCs w:val="28"/>
          <w:lang w:val="nl-NL"/>
        </w:rPr>
      </w:pPr>
      <w:r w:rsidRPr="00791A99">
        <w:rPr>
          <w:b/>
          <w:bCs/>
          <w:szCs w:val="28"/>
          <w:lang w:val="nl-NL"/>
        </w:rPr>
        <w:t>1. Nguyên tắc chung</w:t>
      </w:r>
    </w:p>
    <w:p w14:paraId="733D8278" w14:textId="5591A04A" w:rsidR="00791A99" w:rsidRPr="00791A99" w:rsidRDefault="005154CB" w:rsidP="004654C3">
      <w:pPr>
        <w:shd w:val="clear" w:color="auto" w:fill="FFFFFF"/>
        <w:spacing w:before="120" w:after="120"/>
        <w:ind w:firstLine="720"/>
        <w:jc w:val="both"/>
        <w:rPr>
          <w:szCs w:val="28"/>
          <w:lang w:val="nl-NL"/>
        </w:rPr>
      </w:pPr>
      <w:r>
        <w:rPr>
          <w:szCs w:val="28"/>
          <w:lang w:val="nl-NL"/>
        </w:rPr>
        <w:t xml:space="preserve">- </w:t>
      </w:r>
      <w:r w:rsidR="00791A99" w:rsidRPr="00791A99">
        <w:rPr>
          <w:szCs w:val="28"/>
          <w:lang w:val="nl-NL"/>
        </w:rPr>
        <w:t xml:space="preserve">Kế hoạch và dự toán ngân sách cho </w:t>
      </w:r>
      <w:r w:rsidRPr="005154CB">
        <w:rPr>
          <w:szCs w:val="28"/>
          <w:lang w:val="nl-NL"/>
        </w:rPr>
        <w:t>khoa học</w:t>
      </w:r>
      <w:r>
        <w:rPr>
          <w:szCs w:val="28"/>
          <w:lang w:val="nl-NL"/>
        </w:rPr>
        <w:t>,</w:t>
      </w:r>
      <w:r w:rsidRPr="005154CB">
        <w:rPr>
          <w:szCs w:val="28"/>
          <w:lang w:val="nl-NL"/>
        </w:rPr>
        <w:t xml:space="preserve"> công nghệ </w:t>
      </w:r>
      <w:r>
        <w:rPr>
          <w:szCs w:val="28"/>
          <w:lang w:val="nl-NL"/>
        </w:rPr>
        <w:t>và đổi mới sáng tạo</w:t>
      </w:r>
      <w:r w:rsidR="00791A99" w:rsidRPr="00791A99">
        <w:rPr>
          <w:szCs w:val="28"/>
          <w:lang w:val="nl-NL"/>
        </w:rPr>
        <w:t xml:space="preserve"> năm 2024 của tỉnh Sóc Trăng đảm bảo xây dựng theo đúng quy định của Luật Ngân sách </w:t>
      </w:r>
      <w:r>
        <w:rPr>
          <w:szCs w:val="28"/>
          <w:lang w:val="nl-NL"/>
        </w:rPr>
        <w:t>n</w:t>
      </w:r>
      <w:r w:rsidR="00791A99" w:rsidRPr="00791A99">
        <w:rPr>
          <w:szCs w:val="28"/>
          <w:lang w:val="nl-NL"/>
        </w:rPr>
        <w:t>hà nước, Luật K</w:t>
      </w:r>
      <w:r>
        <w:rPr>
          <w:szCs w:val="28"/>
          <w:lang w:val="nl-NL"/>
        </w:rPr>
        <w:t xml:space="preserve">hoa học và </w:t>
      </w:r>
      <w:r w:rsidR="00CA45CA">
        <w:rPr>
          <w:szCs w:val="28"/>
          <w:lang w:val="nl-NL"/>
        </w:rPr>
        <w:t>c</w:t>
      </w:r>
      <w:r>
        <w:rPr>
          <w:szCs w:val="28"/>
          <w:lang w:val="nl-NL"/>
        </w:rPr>
        <w:t>ông nghệ</w:t>
      </w:r>
      <w:r w:rsidR="00791A99" w:rsidRPr="00791A99">
        <w:rPr>
          <w:szCs w:val="28"/>
          <w:lang w:val="nl-NL"/>
        </w:rPr>
        <w:t>, Luật Đầu tư công và các văn bản hướng dẫn; Chỉ thị số 17/CT-TTg ngày 27</w:t>
      </w:r>
      <w:r w:rsidR="00CA45CA">
        <w:rPr>
          <w:szCs w:val="28"/>
          <w:lang w:val="nl-NL"/>
        </w:rPr>
        <w:t>/</w:t>
      </w:r>
      <w:r w:rsidR="00791A99" w:rsidRPr="00791A99">
        <w:rPr>
          <w:szCs w:val="28"/>
          <w:lang w:val="nl-NL"/>
        </w:rPr>
        <w:t>6</w:t>
      </w:r>
      <w:r w:rsidR="00CA45CA">
        <w:rPr>
          <w:szCs w:val="28"/>
          <w:lang w:val="nl-NL"/>
        </w:rPr>
        <w:t>/</w:t>
      </w:r>
      <w:r w:rsidR="00791A99" w:rsidRPr="00791A99">
        <w:rPr>
          <w:szCs w:val="28"/>
          <w:lang w:val="nl-NL"/>
        </w:rPr>
        <w:t>2019 của Thủ tướng Chính phủ về xây dựng kế hoạch tài chính 05 năm giai đoạn 2021 - 2025, có đầy đủ thuyết minh cơ sở pháp lý, căn cứ tính toán, giải trình; đảm bảo phù hợp với tiến độ thực hiện đến hết 31</w:t>
      </w:r>
      <w:r w:rsidR="00CA45CA">
        <w:rPr>
          <w:szCs w:val="28"/>
          <w:lang w:val="nl-NL"/>
        </w:rPr>
        <w:t>/</w:t>
      </w:r>
      <w:r w:rsidR="00791A99" w:rsidRPr="00791A99">
        <w:rPr>
          <w:szCs w:val="28"/>
          <w:lang w:val="nl-NL"/>
        </w:rPr>
        <w:t>12</w:t>
      </w:r>
      <w:r w:rsidR="00CA45CA">
        <w:rPr>
          <w:szCs w:val="28"/>
          <w:lang w:val="nl-NL"/>
        </w:rPr>
        <w:t>/</w:t>
      </w:r>
      <w:r w:rsidR="00791A99" w:rsidRPr="00791A99">
        <w:rPr>
          <w:szCs w:val="28"/>
          <w:lang w:val="nl-NL"/>
        </w:rPr>
        <w:t xml:space="preserve">2024. </w:t>
      </w:r>
    </w:p>
    <w:p w14:paraId="19C31A3A" w14:textId="5C128BB4" w:rsidR="00791A99" w:rsidRPr="00791A99" w:rsidRDefault="00CA45CA" w:rsidP="004654C3">
      <w:pPr>
        <w:shd w:val="clear" w:color="auto" w:fill="FFFFFF"/>
        <w:spacing w:before="120" w:after="120"/>
        <w:ind w:firstLine="720"/>
        <w:jc w:val="both"/>
        <w:rPr>
          <w:szCs w:val="28"/>
          <w:lang w:val="nl-NL"/>
        </w:rPr>
      </w:pPr>
      <w:r>
        <w:rPr>
          <w:szCs w:val="28"/>
          <w:lang w:val="nl-NL"/>
        </w:rPr>
        <w:t xml:space="preserve">- </w:t>
      </w:r>
      <w:r w:rsidR="00791A99" w:rsidRPr="00791A99">
        <w:rPr>
          <w:szCs w:val="28"/>
          <w:lang w:val="nl-NL"/>
        </w:rPr>
        <w:t xml:space="preserve">Kế hoạch </w:t>
      </w:r>
      <w:r w:rsidRPr="00CA45CA">
        <w:rPr>
          <w:szCs w:val="28"/>
          <w:lang w:val="nl-NL"/>
        </w:rPr>
        <w:t>khoa học</w:t>
      </w:r>
      <w:r>
        <w:rPr>
          <w:szCs w:val="28"/>
          <w:lang w:val="nl-NL"/>
        </w:rPr>
        <w:t>,</w:t>
      </w:r>
      <w:r w:rsidRPr="00CA45CA">
        <w:rPr>
          <w:szCs w:val="28"/>
          <w:lang w:val="nl-NL"/>
        </w:rPr>
        <w:t xml:space="preserve"> công nghệ </w:t>
      </w:r>
      <w:r>
        <w:rPr>
          <w:szCs w:val="28"/>
          <w:lang w:val="nl-NL"/>
        </w:rPr>
        <w:t>và đổi mới sáng tạo</w:t>
      </w:r>
      <w:r w:rsidR="00791A99" w:rsidRPr="00791A99">
        <w:rPr>
          <w:szCs w:val="28"/>
          <w:lang w:val="nl-NL"/>
        </w:rPr>
        <w:t xml:space="preserve"> năm 2024 gắn với việc tiếp tục triển khai thực hiện các nội dung về </w:t>
      </w:r>
      <w:r w:rsidRPr="00CA45CA">
        <w:rPr>
          <w:szCs w:val="28"/>
          <w:lang w:val="nl-NL"/>
        </w:rPr>
        <w:t xml:space="preserve">khoa học, công nghệ và đổi mới sáng </w:t>
      </w:r>
      <w:r w:rsidRPr="00CA45CA">
        <w:rPr>
          <w:szCs w:val="28"/>
          <w:lang w:val="nl-NL"/>
        </w:rPr>
        <w:lastRenderedPageBreak/>
        <w:t xml:space="preserve">tạo </w:t>
      </w:r>
      <w:r w:rsidR="00791A99" w:rsidRPr="00791A99">
        <w:rPr>
          <w:szCs w:val="28"/>
          <w:lang w:val="nl-NL"/>
        </w:rPr>
        <w:t xml:space="preserve">trong Nghị quyết Đại hội đảng bộ tỉnh, các văn bản pháp quy, phù hợp với nhiệm vụ phát triển kinh tế xã hội 5 năm 2021 </w:t>
      </w:r>
      <w:r>
        <w:rPr>
          <w:szCs w:val="28"/>
          <w:lang w:val="nl-NL"/>
        </w:rPr>
        <w:t>-</w:t>
      </w:r>
      <w:r w:rsidR="00791A99" w:rsidRPr="00791A99">
        <w:rPr>
          <w:szCs w:val="28"/>
          <w:lang w:val="nl-NL"/>
        </w:rPr>
        <w:t xml:space="preserve"> 2025, định hướng Chiến lược phát triển kinh tế xã hội 10 năm 2021</w:t>
      </w:r>
      <w:r w:rsidR="00791A99" w:rsidRPr="00791A99">
        <w:rPr>
          <w:szCs w:val="28"/>
          <w:lang w:val="vi-VN"/>
        </w:rPr>
        <w:t xml:space="preserve"> </w:t>
      </w:r>
      <w:r>
        <w:rPr>
          <w:szCs w:val="28"/>
        </w:rPr>
        <w:t>-</w:t>
      </w:r>
      <w:r w:rsidR="00791A99" w:rsidRPr="00791A99">
        <w:rPr>
          <w:szCs w:val="28"/>
          <w:lang w:val="vi-VN"/>
        </w:rPr>
        <w:t xml:space="preserve"> </w:t>
      </w:r>
      <w:r w:rsidR="00791A99" w:rsidRPr="00791A99">
        <w:rPr>
          <w:szCs w:val="28"/>
          <w:lang w:val="nl-NL"/>
        </w:rPr>
        <w:t xml:space="preserve">2030, phù hợp với định hướng mục tiêu, chiến lược phát triển </w:t>
      </w:r>
      <w:r w:rsidRPr="00CA45CA">
        <w:rPr>
          <w:szCs w:val="28"/>
          <w:lang w:val="nl-NL"/>
        </w:rPr>
        <w:t xml:space="preserve">khoa học, công nghệ và đổi mới sáng tạo </w:t>
      </w:r>
      <w:r w:rsidR="00791A99" w:rsidRPr="00791A99">
        <w:rPr>
          <w:szCs w:val="28"/>
          <w:lang w:val="nl-NL"/>
        </w:rPr>
        <w:t>giai đoạn 2021 - 2030 trên quan điểm chỉ đạo về lấy doanh nghiệp làm trung tâm, chú trọng thu hút nguồn lực xã hội, của các doanh nghiệp để đầu tư cho hoạt động nghiên cứu, ứng dụng, chuyển giao công nghệ, đổi mới sáng tạo tại doanh nghiệp.</w:t>
      </w:r>
    </w:p>
    <w:p w14:paraId="6CD1D472" w14:textId="11E8A706" w:rsidR="00791A99" w:rsidRPr="00791A99" w:rsidRDefault="00CA45CA" w:rsidP="004654C3">
      <w:pPr>
        <w:shd w:val="clear" w:color="auto" w:fill="FFFFFF"/>
        <w:spacing w:before="120" w:after="120"/>
        <w:ind w:firstLine="720"/>
        <w:jc w:val="both"/>
        <w:rPr>
          <w:szCs w:val="28"/>
          <w:lang w:val="nl-NL"/>
        </w:rPr>
      </w:pPr>
      <w:r>
        <w:rPr>
          <w:szCs w:val="28"/>
          <w:lang w:val="nl-NL"/>
        </w:rPr>
        <w:t xml:space="preserve">- </w:t>
      </w:r>
      <w:r w:rsidR="00791A99" w:rsidRPr="00791A99">
        <w:rPr>
          <w:szCs w:val="28"/>
          <w:lang w:val="nl-NL"/>
        </w:rPr>
        <w:t xml:space="preserve">Ưu tiên thực hiện các nhiệm vụ, chương trình, dự án, đề án, kế hoạch </w:t>
      </w:r>
      <w:r w:rsidRPr="00CA45CA">
        <w:rPr>
          <w:szCs w:val="28"/>
          <w:lang w:val="nl-NL"/>
        </w:rPr>
        <w:t>khoa học, công nghệ và đổi mới sáng tạo</w:t>
      </w:r>
      <w:r w:rsidR="00791A99" w:rsidRPr="00791A99">
        <w:rPr>
          <w:szCs w:val="28"/>
          <w:lang w:val="nl-NL"/>
        </w:rPr>
        <w:t xml:space="preserve"> đã được cấp có thẩm quyền phê duyệt theo niên độ triển khai thực hiện năm 2024. </w:t>
      </w:r>
    </w:p>
    <w:p w14:paraId="48D00E27" w14:textId="0004348E" w:rsidR="00791A99" w:rsidRPr="00791A99" w:rsidRDefault="00791A99" w:rsidP="004654C3">
      <w:pPr>
        <w:shd w:val="clear" w:color="auto" w:fill="FFFFFF"/>
        <w:spacing w:before="120" w:after="120"/>
        <w:ind w:firstLine="720"/>
        <w:jc w:val="both"/>
        <w:rPr>
          <w:b/>
          <w:bCs/>
          <w:szCs w:val="28"/>
          <w:lang w:val="nl-NL"/>
        </w:rPr>
      </w:pPr>
      <w:r w:rsidRPr="00791A99">
        <w:rPr>
          <w:b/>
          <w:bCs/>
          <w:szCs w:val="28"/>
          <w:lang w:val="nl-NL"/>
        </w:rPr>
        <w:t xml:space="preserve">2. Xác định tổng mức kinh phí cho hoạt động </w:t>
      </w:r>
      <w:bookmarkStart w:id="12" w:name="_Hlk141692770"/>
      <w:r w:rsidR="00CA45CA" w:rsidRPr="00CA45CA">
        <w:rPr>
          <w:b/>
          <w:bCs/>
          <w:szCs w:val="28"/>
          <w:lang w:val="nl-NL"/>
        </w:rPr>
        <w:t>khoa học</w:t>
      </w:r>
      <w:r w:rsidR="00CA45CA">
        <w:rPr>
          <w:b/>
          <w:bCs/>
          <w:szCs w:val="28"/>
          <w:lang w:val="nl-NL"/>
        </w:rPr>
        <w:t xml:space="preserve"> và</w:t>
      </w:r>
      <w:r w:rsidR="00CA45CA" w:rsidRPr="00CA45CA">
        <w:rPr>
          <w:b/>
          <w:bCs/>
          <w:szCs w:val="28"/>
          <w:lang w:val="nl-NL"/>
        </w:rPr>
        <w:t xml:space="preserve"> công nghệ</w:t>
      </w:r>
      <w:bookmarkEnd w:id="12"/>
    </w:p>
    <w:p w14:paraId="70BBC801" w14:textId="072AE737" w:rsidR="00791A99" w:rsidRPr="00791A99" w:rsidRDefault="00791A99" w:rsidP="004654C3">
      <w:pPr>
        <w:shd w:val="clear" w:color="auto" w:fill="FFFFFF"/>
        <w:spacing w:before="120" w:after="120"/>
        <w:ind w:firstLine="720"/>
        <w:jc w:val="both"/>
        <w:rPr>
          <w:szCs w:val="28"/>
          <w:lang w:val="nl-NL"/>
        </w:rPr>
      </w:pPr>
      <w:r w:rsidRPr="00791A99">
        <w:rPr>
          <w:szCs w:val="28"/>
          <w:lang w:val="nl-NL"/>
        </w:rPr>
        <w:t>Dự trù tổng mức kinh phí để xây dựng kế hoạch và dự toán ngân sách năm 2024 dựa trên tổng mức kinh phí được giao và tình hình thực hiện, sử dụng kinh phí của các nhiệm vụ năm 2023 và đảm bảo ổn định trong giai đoạn 2021-2025.</w:t>
      </w:r>
    </w:p>
    <w:p w14:paraId="6EF4C665" w14:textId="221A0D5A" w:rsidR="00791A99" w:rsidRPr="00791A99" w:rsidRDefault="00791A99" w:rsidP="004654C3">
      <w:pPr>
        <w:shd w:val="clear" w:color="auto" w:fill="FFFFFF"/>
        <w:spacing w:before="120" w:after="120"/>
        <w:ind w:firstLine="720"/>
        <w:jc w:val="both"/>
        <w:rPr>
          <w:b/>
          <w:bCs/>
          <w:szCs w:val="28"/>
          <w:lang w:val="nl-NL"/>
        </w:rPr>
      </w:pPr>
      <w:r w:rsidRPr="00791A99">
        <w:rPr>
          <w:b/>
          <w:bCs/>
          <w:szCs w:val="28"/>
          <w:lang w:val="nl-NL"/>
        </w:rPr>
        <w:t xml:space="preserve">3. Xác định cơ cấu kinh phí cho các loại hình nhiệm vụ </w:t>
      </w:r>
      <w:r w:rsidR="00CA45CA" w:rsidRPr="00CA45CA">
        <w:rPr>
          <w:b/>
          <w:bCs/>
          <w:szCs w:val="28"/>
          <w:lang w:val="nl-NL"/>
        </w:rPr>
        <w:t>khoa học và công nghệ</w:t>
      </w:r>
    </w:p>
    <w:p w14:paraId="3F6C1098" w14:textId="2E92EB98" w:rsidR="00791A99" w:rsidRPr="00791A99" w:rsidRDefault="00791A99" w:rsidP="004654C3">
      <w:pPr>
        <w:shd w:val="clear" w:color="auto" w:fill="FFFFFF"/>
        <w:spacing w:before="120" w:after="120"/>
        <w:ind w:firstLine="720"/>
        <w:jc w:val="both"/>
        <w:rPr>
          <w:szCs w:val="28"/>
          <w:lang w:val="nl-NL"/>
        </w:rPr>
      </w:pPr>
      <w:r w:rsidRPr="00791A99">
        <w:rPr>
          <w:szCs w:val="28"/>
          <w:lang w:val="nl-NL"/>
        </w:rPr>
        <w:t xml:space="preserve">Cơ cấu kinh phí đầu tư phát triển và sự nghiệp </w:t>
      </w:r>
      <w:r w:rsidR="00CA45CA" w:rsidRPr="00CA45CA">
        <w:rPr>
          <w:szCs w:val="28"/>
          <w:lang w:val="nl-NL"/>
        </w:rPr>
        <w:t xml:space="preserve">khoa học và công nghệ </w:t>
      </w:r>
      <w:r w:rsidRPr="00791A99">
        <w:rPr>
          <w:szCs w:val="28"/>
          <w:lang w:val="nl-NL"/>
        </w:rPr>
        <w:t xml:space="preserve">đảm bảo cân đối với cơ cấu kinh phí dành cho các nhiệm vụ </w:t>
      </w:r>
      <w:r w:rsidR="00CA45CA" w:rsidRPr="00CA45CA">
        <w:rPr>
          <w:szCs w:val="28"/>
          <w:lang w:val="nl-NL"/>
        </w:rPr>
        <w:t xml:space="preserve">khoa học và công nghệ </w:t>
      </w:r>
      <w:r w:rsidRPr="00791A99">
        <w:rPr>
          <w:szCs w:val="28"/>
          <w:lang w:val="nl-NL"/>
        </w:rPr>
        <w:t>cấp quốc gia, cấp bộ, cấp cơ sở năm 2024 (trong đó</w:t>
      </w:r>
      <w:r w:rsidR="00CA45CA">
        <w:rPr>
          <w:szCs w:val="28"/>
          <w:lang w:val="nl-NL"/>
        </w:rPr>
        <w:t>,</w:t>
      </w:r>
      <w:r w:rsidRPr="00791A99">
        <w:rPr>
          <w:szCs w:val="28"/>
          <w:lang w:val="nl-NL"/>
        </w:rPr>
        <w:t xml:space="preserve"> có tỷ lệ phù hợp giữa các đề tài, dự án nghiên cứu và các nhiệm vụ tăng cường năng lực nghiên cứu, chống xuống cấp sử dụng vốn sự nghiệp khoa học</w:t>
      </w:r>
      <w:r w:rsidR="00CA45CA">
        <w:rPr>
          <w:szCs w:val="28"/>
          <w:lang w:val="nl-NL"/>
        </w:rPr>
        <w:t xml:space="preserve"> và công nghệ</w:t>
      </w:r>
      <w:r w:rsidRPr="00791A99">
        <w:rPr>
          <w:szCs w:val="28"/>
          <w:lang w:val="nl-NL"/>
        </w:rPr>
        <w:t xml:space="preserve">) đảm bảo thực hiện nhiệm vụ phát triển kinh tế </w:t>
      </w:r>
      <w:r w:rsidR="00CA45CA">
        <w:rPr>
          <w:szCs w:val="28"/>
          <w:lang w:val="nl-NL"/>
        </w:rPr>
        <w:t xml:space="preserve">- </w:t>
      </w:r>
      <w:r w:rsidRPr="00791A99">
        <w:rPr>
          <w:szCs w:val="28"/>
          <w:lang w:val="nl-NL"/>
        </w:rPr>
        <w:t>xã hội của địa phương.</w:t>
      </w:r>
    </w:p>
    <w:p w14:paraId="2FC57375" w14:textId="56E415C2" w:rsidR="00791A99" w:rsidRPr="00791A99" w:rsidRDefault="00791A99" w:rsidP="004654C3">
      <w:pPr>
        <w:shd w:val="clear" w:color="auto" w:fill="FFFFFF"/>
        <w:spacing w:before="120" w:after="120"/>
        <w:ind w:firstLine="720"/>
        <w:jc w:val="both"/>
        <w:rPr>
          <w:b/>
          <w:bCs/>
          <w:szCs w:val="28"/>
          <w:lang w:val="nl-NL"/>
        </w:rPr>
      </w:pPr>
      <w:r w:rsidRPr="00791A99">
        <w:rPr>
          <w:b/>
          <w:bCs/>
          <w:szCs w:val="28"/>
          <w:lang w:val="nl-NL"/>
        </w:rPr>
        <w:t xml:space="preserve">4. Dự toán ngân sách năm 2024 cho các nhiệm vụ </w:t>
      </w:r>
      <w:r w:rsidR="00CA45CA" w:rsidRPr="00CA45CA">
        <w:rPr>
          <w:b/>
          <w:bCs/>
          <w:szCs w:val="28"/>
          <w:lang w:val="nl-NL"/>
        </w:rPr>
        <w:t xml:space="preserve">khoa học và công nghệ </w:t>
      </w:r>
      <w:r w:rsidRPr="00791A99">
        <w:rPr>
          <w:b/>
          <w:bCs/>
          <w:szCs w:val="28"/>
          <w:lang w:val="nl-NL"/>
        </w:rPr>
        <w:t>cấp quốc gia, cấp bộ, cấp tỉnh</w:t>
      </w:r>
    </w:p>
    <w:p w14:paraId="44EB19FC" w14:textId="227940EA" w:rsidR="00791A99" w:rsidRPr="00317751" w:rsidRDefault="00791A99" w:rsidP="004654C3">
      <w:pPr>
        <w:shd w:val="clear" w:color="auto" w:fill="FFFFFF"/>
        <w:spacing w:before="120" w:after="120"/>
        <w:ind w:firstLine="720"/>
        <w:jc w:val="both"/>
        <w:rPr>
          <w:szCs w:val="28"/>
          <w:lang w:val="nl-NL"/>
        </w:rPr>
      </w:pPr>
      <w:r w:rsidRPr="00791A99">
        <w:rPr>
          <w:szCs w:val="28"/>
          <w:lang w:val="nl-NL"/>
        </w:rPr>
        <w:t xml:space="preserve">Kế hoạch và dự toán ngân sách </w:t>
      </w:r>
      <w:r w:rsidR="00CA45CA" w:rsidRPr="00CA45CA">
        <w:rPr>
          <w:szCs w:val="28"/>
          <w:lang w:val="nl-NL"/>
        </w:rPr>
        <w:t xml:space="preserve">khoa học, công nghệ và đổi mới sáng tạo </w:t>
      </w:r>
      <w:r w:rsidRPr="00317751">
        <w:rPr>
          <w:szCs w:val="28"/>
          <w:lang w:val="nl-NL"/>
        </w:rPr>
        <w:t xml:space="preserve">năm 2024 gồm 3 phần chính được xắp xếp theo thứ tự ưu tiên </w:t>
      </w:r>
      <w:r w:rsidR="00CA45CA" w:rsidRPr="00317751">
        <w:rPr>
          <w:szCs w:val="28"/>
          <w:lang w:val="nl-NL"/>
        </w:rPr>
        <w:t>như sau</w:t>
      </w:r>
      <w:r w:rsidRPr="00317751">
        <w:rPr>
          <w:szCs w:val="28"/>
          <w:lang w:val="nl-NL"/>
        </w:rPr>
        <w:t>:</w:t>
      </w:r>
    </w:p>
    <w:p w14:paraId="0A50A128" w14:textId="1890FCEB" w:rsidR="00791A99" w:rsidRPr="00317751" w:rsidRDefault="00CA45CA" w:rsidP="004654C3">
      <w:pPr>
        <w:shd w:val="clear" w:color="auto" w:fill="FFFFFF"/>
        <w:spacing w:before="120" w:after="120"/>
        <w:ind w:firstLine="720"/>
        <w:jc w:val="both"/>
        <w:rPr>
          <w:szCs w:val="28"/>
          <w:lang w:val="nl-NL"/>
        </w:rPr>
      </w:pPr>
      <w:r w:rsidRPr="00317751">
        <w:rPr>
          <w:szCs w:val="28"/>
          <w:lang w:val="nl-NL"/>
        </w:rPr>
        <w:t xml:space="preserve">- </w:t>
      </w:r>
      <w:r w:rsidR="00791A99" w:rsidRPr="00317751">
        <w:rPr>
          <w:szCs w:val="28"/>
          <w:lang w:val="nl-NL"/>
        </w:rPr>
        <w:t>Phần 1: Danh mục nhiệm vụ và mức kinh phí dành cho các nhiệm vụ chuyển tiếp thực hiện trong năm 2024</w:t>
      </w:r>
      <w:r w:rsidRPr="00317751">
        <w:rPr>
          <w:szCs w:val="28"/>
          <w:lang w:val="nl-NL"/>
        </w:rPr>
        <w:t>.</w:t>
      </w:r>
    </w:p>
    <w:p w14:paraId="52432F61" w14:textId="6DA97165" w:rsidR="00791A99" w:rsidRPr="00317751" w:rsidRDefault="00CA45CA" w:rsidP="004654C3">
      <w:pPr>
        <w:shd w:val="clear" w:color="auto" w:fill="FFFFFF"/>
        <w:spacing w:before="120" w:after="120"/>
        <w:ind w:firstLine="720"/>
        <w:jc w:val="both"/>
        <w:rPr>
          <w:szCs w:val="28"/>
          <w:lang w:val="nl-NL"/>
        </w:rPr>
      </w:pPr>
      <w:r w:rsidRPr="00317751">
        <w:rPr>
          <w:szCs w:val="28"/>
          <w:lang w:val="nl-NL"/>
        </w:rPr>
        <w:t xml:space="preserve">- </w:t>
      </w:r>
      <w:r w:rsidR="00791A99" w:rsidRPr="00317751">
        <w:rPr>
          <w:szCs w:val="28"/>
          <w:lang w:val="nl-NL"/>
        </w:rPr>
        <w:t>Phần 2: Danh mục nhiệm vụ và mức kinh phí cho các nhiệm vụ đã được cấp có thẩm quyền phê duyệt về nội dung và dự toán kinh phí đến ngày 30/6/2023.</w:t>
      </w:r>
    </w:p>
    <w:p w14:paraId="767D90C0" w14:textId="0B6C0DCD" w:rsidR="00791A99" w:rsidRPr="00317751" w:rsidRDefault="00CA45CA" w:rsidP="004654C3">
      <w:pPr>
        <w:shd w:val="clear" w:color="auto" w:fill="FFFFFF"/>
        <w:spacing w:before="120" w:after="120"/>
        <w:ind w:firstLine="720"/>
        <w:jc w:val="both"/>
        <w:rPr>
          <w:szCs w:val="28"/>
          <w:lang w:val="nl-NL"/>
        </w:rPr>
      </w:pPr>
      <w:r w:rsidRPr="00317751">
        <w:rPr>
          <w:szCs w:val="28"/>
          <w:lang w:val="nl-NL"/>
        </w:rPr>
        <w:t xml:space="preserve">- </w:t>
      </w:r>
      <w:r w:rsidR="00791A99" w:rsidRPr="00317751">
        <w:rPr>
          <w:szCs w:val="28"/>
          <w:lang w:val="nl-NL"/>
        </w:rPr>
        <w:t>Phần 3: Danh mục các nhiệm vụ và khái toán kinh phí cho các nhiệm vụ dự kiến mở mới sau ngày 30/6/2023 và triển khai thực hiện trong năm 2024.</w:t>
      </w:r>
    </w:p>
    <w:p w14:paraId="4A2700E6" w14:textId="75260CA1" w:rsidR="00791A99" w:rsidRPr="00317751" w:rsidRDefault="00791A99" w:rsidP="004654C3">
      <w:pPr>
        <w:widowControl w:val="0"/>
        <w:spacing w:before="120" w:after="120"/>
        <w:ind w:firstLine="720"/>
        <w:jc w:val="both"/>
        <w:rPr>
          <w:b/>
          <w:szCs w:val="28"/>
          <w:lang w:val="nl-NL"/>
        </w:rPr>
      </w:pPr>
      <w:r w:rsidRPr="00317751">
        <w:rPr>
          <w:b/>
          <w:szCs w:val="28"/>
          <w:lang w:val="nl-NL"/>
        </w:rPr>
        <w:t xml:space="preserve">II. Kế hoạch thực hiện nhiệm vụ </w:t>
      </w:r>
      <w:r w:rsidR="00CA45CA" w:rsidRPr="00317751">
        <w:rPr>
          <w:b/>
          <w:szCs w:val="28"/>
          <w:lang w:val="nl-NL"/>
        </w:rPr>
        <w:t xml:space="preserve">khoa học và công nghệ </w:t>
      </w:r>
      <w:r w:rsidRPr="00317751">
        <w:rPr>
          <w:b/>
          <w:szCs w:val="28"/>
          <w:lang w:val="nl-NL"/>
        </w:rPr>
        <w:t>các cấp</w:t>
      </w:r>
    </w:p>
    <w:p w14:paraId="555A47CD" w14:textId="1F2AAF88" w:rsidR="00791A99" w:rsidRPr="00791A99" w:rsidRDefault="00791A99" w:rsidP="004654C3">
      <w:pPr>
        <w:shd w:val="clear" w:color="auto" w:fill="FFFFFF"/>
        <w:spacing w:before="120" w:after="120"/>
        <w:ind w:firstLine="720"/>
        <w:jc w:val="both"/>
        <w:rPr>
          <w:szCs w:val="28"/>
          <w:lang w:val="nl-NL"/>
        </w:rPr>
      </w:pPr>
      <w:r w:rsidRPr="00791A99">
        <w:rPr>
          <w:b/>
          <w:bCs/>
          <w:szCs w:val="28"/>
          <w:lang w:val="nl-NL"/>
        </w:rPr>
        <w:t xml:space="preserve">1. </w:t>
      </w:r>
      <w:r w:rsidRPr="00791A99">
        <w:rPr>
          <w:b/>
          <w:szCs w:val="28"/>
          <w:lang w:val="nl-NL"/>
        </w:rPr>
        <w:t xml:space="preserve">Nhiệm vụ </w:t>
      </w:r>
      <w:r w:rsidR="00CA45CA" w:rsidRPr="00CA45CA">
        <w:rPr>
          <w:b/>
          <w:szCs w:val="28"/>
          <w:lang w:val="nl-NL"/>
        </w:rPr>
        <w:t xml:space="preserve">khoa học và công nghệ </w:t>
      </w:r>
      <w:r w:rsidRPr="00791A99">
        <w:rPr>
          <w:b/>
          <w:szCs w:val="28"/>
          <w:lang w:val="nl-NL"/>
        </w:rPr>
        <w:t xml:space="preserve">cấp </w:t>
      </w:r>
      <w:r w:rsidR="00CA45CA">
        <w:rPr>
          <w:b/>
          <w:szCs w:val="28"/>
          <w:lang w:val="nl-NL"/>
        </w:rPr>
        <w:t>q</w:t>
      </w:r>
      <w:r w:rsidRPr="00791A99">
        <w:rPr>
          <w:b/>
          <w:szCs w:val="28"/>
          <w:lang w:val="nl-NL"/>
        </w:rPr>
        <w:t>uốc gia</w:t>
      </w:r>
    </w:p>
    <w:p w14:paraId="038171EC" w14:textId="37782D86" w:rsidR="00791A99" w:rsidRPr="00791A99" w:rsidRDefault="00791A99" w:rsidP="004654C3">
      <w:pPr>
        <w:spacing w:before="120" w:after="120"/>
        <w:ind w:firstLine="720"/>
        <w:jc w:val="both"/>
        <w:rPr>
          <w:szCs w:val="28"/>
          <w:lang w:val="cs-CZ"/>
        </w:rPr>
      </w:pPr>
      <w:r w:rsidRPr="00791A99">
        <w:rPr>
          <w:szCs w:val="28"/>
          <w:lang w:val="cs-CZ"/>
        </w:rPr>
        <w:t xml:space="preserve">Theo dõi tiến độ thực hiện 03 dự án thuộc </w:t>
      </w:r>
      <w:r w:rsidRPr="00791A99">
        <w:rPr>
          <w:iCs/>
          <w:szCs w:val="28"/>
          <w:lang w:val="cs-CZ"/>
        </w:rPr>
        <w:t xml:space="preserve">Chương trình </w:t>
      </w:r>
      <w:r w:rsidR="00CA45CA">
        <w:rPr>
          <w:iCs/>
          <w:szCs w:val="28"/>
          <w:lang w:val="cs-CZ"/>
        </w:rPr>
        <w:t>h</w:t>
      </w:r>
      <w:r w:rsidRPr="00791A99">
        <w:rPr>
          <w:szCs w:val="28"/>
          <w:lang w:val="cs-CZ"/>
        </w:rPr>
        <w:t xml:space="preserve">ỗ trợ ứng dụng, chuyển giao tiến bộ </w:t>
      </w:r>
      <w:r w:rsidR="00CA45CA" w:rsidRPr="00CA45CA">
        <w:rPr>
          <w:szCs w:val="28"/>
          <w:lang w:val="cs-CZ"/>
        </w:rPr>
        <w:t xml:space="preserve">khoa học và công nghệ </w:t>
      </w:r>
      <w:r w:rsidRPr="00791A99">
        <w:rPr>
          <w:szCs w:val="28"/>
          <w:lang w:val="cs-CZ"/>
        </w:rPr>
        <w:t>thúc đẩy phát triển kinh tế - xã hội nông thôn, miền núi, vùng dân tộc thiểu số giai đoạn 2016 - 2025</w:t>
      </w:r>
      <w:r w:rsidRPr="00791A99">
        <w:rPr>
          <w:szCs w:val="28"/>
          <w:lang w:val="vi-VN"/>
        </w:rPr>
        <w:t>.</w:t>
      </w:r>
      <w:r w:rsidRPr="00791A99">
        <w:rPr>
          <w:szCs w:val="28"/>
        </w:rPr>
        <w:t xml:space="preserve"> </w:t>
      </w:r>
      <w:r w:rsidRPr="00791A99">
        <w:rPr>
          <w:szCs w:val="28"/>
          <w:lang w:val="cs-CZ"/>
        </w:rPr>
        <w:t xml:space="preserve">Phối hợp với các đơn vị có liên quan đề xuất các dự án thuộc Chương trình </w:t>
      </w:r>
      <w:r w:rsidR="00CA45CA" w:rsidRPr="00CA45CA">
        <w:rPr>
          <w:szCs w:val="28"/>
          <w:lang w:val="cs-CZ"/>
        </w:rPr>
        <w:t xml:space="preserve">khoa học và công nghệ </w:t>
      </w:r>
      <w:r w:rsidRPr="00791A99">
        <w:rPr>
          <w:szCs w:val="28"/>
          <w:lang w:val="cs-CZ"/>
        </w:rPr>
        <w:t>cấp quốc gia mở mới năm 2024.</w:t>
      </w:r>
    </w:p>
    <w:p w14:paraId="17FC142C" w14:textId="2E25DF1D" w:rsidR="00791A99" w:rsidRPr="00791A99" w:rsidRDefault="00791A99" w:rsidP="004654C3">
      <w:pPr>
        <w:shd w:val="clear" w:color="auto" w:fill="FFFFFF"/>
        <w:spacing w:before="120" w:after="120"/>
        <w:ind w:firstLine="720"/>
        <w:jc w:val="both"/>
        <w:rPr>
          <w:szCs w:val="28"/>
          <w:lang w:val="nl-NL"/>
        </w:rPr>
      </w:pPr>
      <w:r w:rsidRPr="00791A99">
        <w:rPr>
          <w:b/>
          <w:bCs/>
          <w:szCs w:val="28"/>
          <w:lang w:val="nl-NL"/>
        </w:rPr>
        <w:t xml:space="preserve">2. Đối với nhiệm vụ </w:t>
      </w:r>
      <w:r w:rsidR="00CA45CA" w:rsidRPr="00CA45CA">
        <w:rPr>
          <w:b/>
          <w:bCs/>
          <w:szCs w:val="28"/>
          <w:lang w:val="nl-NL"/>
        </w:rPr>
        <w:t xml:space="preserve">khoa học và công nghệ </w:t>
      </w:r>
      <w:r w:rsidRPr="00791A99">
        <w:rPr>
          <w:b/>
          <w:bCs/>
          <w:szCs w:val="28"/>
          <w:lang w:val="nl-NL"/>
        </w:rPr>
        <w:t xml:space="preserve">cấp tỉnh, cấp cơ sở                </w:t>
      </w:r>
    </w:p>
    <w:p w14:paraId="3C9EA09F" w14:textId="0D14B8DB" w:rsidR="00791A99" w:rsidRPr="00791A99" w:rsidRDefault="00CA45CA" w:rsidP="004654C3">
      <w:pPr>
        <w:spacing w:before="120" w:after="120"/>
        <w:ind w:firstLine="720"/>
        <w:jc w:val="both"/>
        <w:rPr>
          <w:szCs w:val="28"/>
          <w:lang w:val="pt-BR"/>
        </w:rPr>
      </w:pPr>
      <w:r>
        <w:rPr>
          <w:szCs w:val="28"/>
        </w:rPr>
        <w:lastRenderedPageBreak/>
        <w:t xml:space="preserve">- </w:t>
      </w:r>
      <w:r w:rsidR="00791A99" w:rsidRPr="00791A99">
        <w:rPr>
          <w:szCs w:val="28"/>
          <w:lang w:val="vi-VN"/>
        </w:rPr>
        <w:t>Thường xuyên kiểm tra, giám sát tiến độ thực hiện của các đề tài, dự án</w:t>
      </w:r>
      <w:r w:rsidR="00791A99" w:rsidRPr="00791A99">
        <w:rPr>
          <w:szCs w:val="28"/>
        </w:rPr>
        <w:t xml:space="preserve"> chuyển tiếp và mới năm 2024</w:t>
      </w:r>
      <w:r w:rsidR="00791A99" w:rsidRPr="00791A99">
        <w:rPr>
          <w:szCs w:val="28"/>
          <w:lang w:val="vi-VN"/>
        </w:rPr>
        <w:t>.</w:t>
      </w:r>
    </w:p>
    <w:p w14:paraId="2C84B5ED" w14:textId="18BA0A71" w:rsidR="00791A99" w:rsidRPr="00791A99" w:rsidRDefault="00CA45CA" w:rsidP="004654C3">
      <w:pPr>
        <w:spacing w:before="120" w:after="120"/>
        <w:ind w:firstLine="720"/>
        <w:jc w:val="both"/>
        <w:rPr>
          <w:szCs w:val="28"/>
          <w:lang w:val="pt-BR"/>
        </w:rPr>
      </w:pPr>
      <w:r>
        <w:rPr>
          <w:szCs w:val="28"/>
        </w:rPr>
        <w:t xml:space="preserve">- </w:t>
      </w:r>
      <w:r w:rsidR="00791A99" w:rsidRPr="00791A99">
        <w:rPr>
          <w:szCs w:val="28"/>
        </w:rPr>
        <w:t xml:space="preserve">Đối với việc xác định các nhiệm vụ </w:t>
      </w:r>
      <w:r w:rsidRPr="00CA45CA">
        <w:rPr>
          <w:szCs w:val="28"/>
        </w:rPr>
        <w:t xml:space="preserve">khoa học và công nghệ </w:t>
      </w:r>
      <w:r w:rsidR="00791A99" w:rsidRPr="00791A99">
        <w:rPr>
          <w:szCs w:val="28"/>
        </w:rPr>
        <w:t xml:space="preserve">năm 2025: Các nhiệm vụ </w:t>
      </w:r>
      <w:r w:rsidRPr="00CA45CA">
        <w:rPr>
          <w:szCs w:val="28"/>
        </w:rPr>
        <w:t xml:space="preserve">khoa học và công nghệ </w:t>
      </w:r>
      <w:r w:rsidR="00791A99" w:rsidRPr="00791A99">
        <w:rPr>
          <w:szCs w:val="28"/>
        </w:rPr>
        <w:t>được đề xuất thực hiện năm 2025 sẽ ưu tiên tập trung vào các lĩnh vực</w:t>
      </w:r>
      <w:r>
        <w:rPr>
          <w:szCs w:val="28"/>
        </w:rPr>
        <w:t xml:space="preserve"> như</w:t>
      </w:r>
      <w:r w:rsidR="00791A99" w:rsidRPr="00791A99">
        <w:rPr>
          <w:szCs w:val="28"/>
        </w:rPr>
        <w:t xml:space="preserve"> sau:</w:t>
      </w:r>
    </w:p>
    <w:p w14:paraId="7A44077B" w14:textId="1549E425" w:rsidR="00791A99" w:rsidRPr="00791A99" w:rsidRDefault="00CA45CA" w:rsidP="004654C3">
      <w:pPr>
        <w:spacing w:before="120" w:after="120"/>
        <w:ind w:firstLine="720"/>
        <w:jc w:val="both"/>
        <w:rPr>
          <w:bCs/>
          <w:szCs w:val="28"/>
          <w:lang w:val="vi-VN"/>
        </w:rPr>
      </w:pPr>
      <w:r>
        <w:rPr>
          <w:bCs/>
          <w:szCs w:val="28"/>
          <w:lang w:val="nl-NL"/>
        </w:rPr>
        <w:t>+</w:t>
      </w:r>
      <w:r w:rsidR="00791A99" w:rsidRPr="00791A99">
        <w:rPr>
          <w:bCs/>
          <w:szCs w:val="28"/>
          <w:lang w:val="nl-NL"/>
        </w:rPr>
        <w:t xml:space="preserve"> Ứng dụng tiến bộ </w:t>
      </w:r>
      <w:r w:rsidRPr="00CA45CA">
        <w:rPr>
          <w:szCs w:val="28"/>
          <w:lang w:val="vi-VN"/>
        </w:rPr>
        <w:t xml:space="preserve">khoa học và công nghệ </w:t>
      </w:r>
      <w:r w:rsidR="00791A99" w:rsidRPr="00791A99">
        <w:rPr>
          <w:bCs/>
          <w:szCs w:val="28"/>
          <w:lang w:val="nl-NL"/>
        </w:rPr>
        <w:t>trong lĩnh vực nông nghiệp và phát triển nông thôn; xây dựng nông thôn mới.</w:t>
      </w:r>
      <w:r w:rsidR="00791A99" w:rsidRPr="00791A99">
        <w:rPr>
          <w:b/>
          <w:bCs/>
          <w:szCs w:val="28"/>
          <w:lang w:val="nl-NL"/>
        </w:rPr>
        <w:t xml:space="preserve"> </w:t>
      </w:r>
      <w:r w:rsidR="00791A99" w:rsidRPr="00791A99">
        <w:rPr>
          <w:szCs w:val="28"/>
          <w:lang w:val="nl-NL"/>
        </w:rPr>
        <w:t>Khảo nghiệm, ứng dụng các tiến bộ kỹ thuật giống lúa đặc sản, cây ăn trái có chất lượng cao, tạo ra các sản phẩm nông sản có năng suất, chất lượng, hiệu quả. Phát triển mô hình nông nghiệp công nghệ cao, nông nghiệp thông minh</w:t>
      </w:r>
      <w:r w:rsidR="00791A99" w:rsidRPr="00791A99">
        <w:rPr>
          <w:bCs/>
          <w:szCs w:val="28"/>
        </w:rPr>
        <w:t>; kinh tế tuần hoàn trong lĩnh vực nông nghiệp, thủy sản.</w:t>
      </w:r>
    </w:p>
    <w:p w14:paraId="1EDFF757" w14:textId="78454BCA" w:rsidR="00791A99" w:rsidRPr="00791A99" w:rsidRDefault="00CA45CA" w:rsidP="004654C3">
      <w:pPr>
        <w:spacing w:before="120" w:after="120"/>
        <w:ind w:firstLine="720"/>
        <w:jc w:val="both"/>
        <w:rPr>
          <w:szCs w:val="28"/>
        </w:rPr>
      </w:pPr>
      <w:r>
        <w:rPr>
          <w:bCs/>
          <w:szCs w:val="28"/>
        </w:rPr>
        <w:t>+</w:t>
      </w:r>
      <w:r w:rsidR="00791A99" w:rsidRPr="00791A99">
        <w:rPr>
          <w:bCs/>
          <w:szCs w:val="28"/>
        </w:rPr>
        <w:t xml:space="preserve"> </w:t>
      </w:r>
      <w:r w:rsidR="00791A99" w:rsidRPr="00791A99">
        <w:rPr>
          <w:szCs w:val="28"/>
        </w:rPr>
        <w:t xml:space="preserve">Ứng dụng tiến bộ </w:t>
      </w:r>
      <w:r w:rsidRPr="00CA45CA">
        <w:rPr>
          <w:szCs w:val="28"/>
        </w:rPr>
        <w:t xml:space="preserve">khoa học và công nghệ </w:t>
      </w:r>
      <w:r w:rsidR="00791A99" w:rsidRPr="00791A99">
        <w:rPr>
          <w:szCs w:val="28"/>
        </w:rPr>
        <w:t xml:space="preserve">để xây dựng các mô hình khởi nghiệp đổi mới sáng tạo; ứng dụng tiến bộ </w:t>
      </w:r>
      <w:r w:rsidRPr="00CA45CA">
        <w:rPr>
          <w:szCs w:val="28"/>
        </w:rPr>
        <w:t xml:space="preserve">khoa học và công nghệ </w:t>
      </w:r>
      <w:r w:rsidR="00791A99" w:rsidRPr="00791A99">
        <w:rPr>
          <w:szCs w:val="28"/>
        </w:rPr>
        <w:t xml:space="preserve">để bảo quản, chế biến thủy sản và trái cây là các sản phẩm chủ lực, sản phẩm OCOP của địa phương. Nghiên cứu thiết lập mô hình từ sản xuất đến tiêu thụ sản phẩm nông sản theo chuỗi giá trị, truy xuất được nguồn gốc sản phẩm. </w:t>
      </w:r>
    </w:p>
    <w:p w14:paraId="11208F9D" w14:textId="1869F79E" w:rsidR="00791A99" w:rsidRPr="00791A99" w:rsidRDefault="00CA45CA" w:rsidP="004654C3">
      <w:pPr>
        <w:spacing w:before="120" w:after="120"/>
        <w:ind w:firstLine="720"/>
        <w:jc w:val="both"/>
        <w:rPr>
          <w:szCs w:val="28"/>
        </w:rPr>
      </w:pPr>
      <w:r>
        <w:rPr>
          <w:szCs w:val="28"/>
          <w:lang w:val="cs-CZ"/>
        </w:rPr>
        <w:t>+</w:t>
      </w:r>
      <w:r w:rsidR="00791A99" w:rsidRPr="00791A99">
        <w:rPr>
          <w:szCs w:val="28"/>
          <w:lang w:val="cs-CZ"/>
        </w:rPr>
        <w:t xml:space="preserve"> </w:t>
      </w:r>
      <w:r w:rsidR="00791A99" w:rsidRPr="00791A99">
        <w:rPr>
          <w:szCs w:val="28"/>
          <w:lang w:val="vi-VN"/>
        </w:rPr>
        <w:t>Nghiên cứu, ứng dụng và phát triển công nghệ phục vụ xây dựng cơ sở hạ tầng giao thông và đô thị, ứng phó biến đổi khí hậu</w:t>
      </w:r>
      <w:r w:rsidR="00791A99" w:rsidRPr="00791A99">
        <w:rPr>
          <w:szCs w:val="28"/>
        </w:rPr>
        <w:t>,</w:t>
      </w:r>
      <w:r w:rsidR="00791A99" w:rsidRPr="00791A99">
        <w:rPr>
          <w:szCs w:val="28"/>
          <w:lang w:val="vi-VN"/>
        </w:rPr>
        <w:t xml:space="preserve"> </w:t>
      </w:r>
      <w:r w:rsidR="00791A99" w:rsidRPr="00791A99">
        <w:rPr>
          <w:szCs w:val="28"/>
          <w:shd w:val="clear" w:color="auto" w:fill="FFFFFF"/>
        </w:rPr>
        <w:t xml:space="preserve">thu gom xử lý chất thải sản xuất, sinh hoạt, chất thải làng nghề; </w:t>
      </w:r>
      <w:r w:rsidR="00791A99" w:rsidRPr="00791A99">
        <w:rPr>
          <w:szCs w:val="28"/>
          <w:lang w:val="vi-VN"/>
        </w:rPr>
        <w:t>các sản phẩm</w:t>
      </w:r>
      <w:r w:rsidR="00791A99" w:rsidRPr="00791A99">
        <w:rPr>
          <w:szCs w:val="28"/>
        </w:rPr>
        <w:t>, công nghiệp</w:t>
      </w:r>
      <w:r w:rsidR="00791A99" w:rsidRPr="00791A99">
        <w:rPr>
          <w:szCs w:val="28"/>
          <w:lang w:val="vi-VN"/>
        </w:rPr>
        <w:t xml:space="preserve"> phụ trợ.</w:t>
      </w:r>
      <w:r w:rsidR="00791A99" w:rsidRPr="00791A99">
        <w:rPr>
          <w:szCs w:val="28"/>
        </w:rPr>
        <w:t xml:space="preserve"> Nghiên cứu ứng dụng công nghệ và giải pháp về quy hoạch và quản lý đô thị thông minh (quản lý hạ tầng kỹ thuật đô thị, giao thông, y tế, giáo dục, hệ thống cảnh báo sớm và các lĩnh vực khác), tiện ích đô thị thông minh. Ứng dụng công nghệ thông tin </w:t>
      </w:r>
      <w:r w:rsidR="00791A99" w:rsidRPr="00791A99">
        <w:rPr>
          <w:szCs w:val="28"/>
          <w:lang w:val="vi-VN"/>
        </w:rPr>
        <w:t xml:space="preserve">quản lý tổng thể </w:t>
      </w:r>
      <w:r w:rsidR="00791A99" w:rsidRPr="00791A99">
        <w:rPr>
          <w:szCs w:val="28"/>
        </w:rPr>
        <w:t xml:space="preserve">về </w:t>
      </w:r>
      <w:r w:rsidR="00791A99" w:rsidRPr="00791A99">
        <w:rPr>
          <w:szCs w:val="28"/>
          <w:lang w:val="vi-VN"/>
        </w:rPr>
        <w:t>y tế của tỉnh; Sử dụng dữ liệu lớn để phân tích dịch bệnh, phòng chữa bệnh trên địa bàn tỉnh</w:t>
      </w:r>
      <w:r w:rsidR="00791A99" w:rsidRPr="00791A99">
        <w:rPr>
          <w:szCs w:val="28"/>
        </w:rPr>
        <w:t>.</w:t>
      </w:r>
    </w:p>
    <w:p w14:paraId="293226B2" w14:textId="5DC867C5" w:rsidR="00791A99" w:rsidRPr="00791A99" w:rsidRDefault="00CA45CA" w:rsidP="004654C3">
      <w:pPr>
        <w:spacing w:before="120" w:after="120"/>
        <w:ind w:firstLine="720"/>
        <w:jc w:val="both"/>
        <w:rPr>
          <w:szCs w:val="28"/>
        </w:rPr>
      </w:pPr>
      <w:r>
        <w:rPr>
          <w:szCs w:val="28"/>
        </w:rPr>
        <w:t>+</w:t>
      </w:r>
      <w:r w:rsidR="00791A99" w:rsidRPr="00791A99">
        <w:rPr>
          <w:szCs w:val="28"/>
        </w:rPr>
        <w:t xml:space="preserve"> </w:t>
      </w:r>
      <w:r w:rsidR="00791A99" w:rsidRPr="00791A99">
        <w:rPr>
          <w:bCs/>
          <w:szCs w:val="28"/>
        </w:rPr>
        <w:t xml:space="preserve">Ứng dụng tiến bộ </w:t>
      </w:r>
      <w:r w:rsidRPr="00CA45CA">
        <w:rPr>
          <w:bCs/>
          <w:szCs w:val="28"/>
        </w:rPr>
        <w:t>khoa học và công nghệ</w:t>
      </w:r>
      <w:r w:rsidR="00791A99" w:rsidRPr="00791A99">
        <w:rPr>
          <w:bCs/>
          <w:szCs w:val="28"/>
        </w:rPr>
        <w:t>, nhất là công nghệ số trong quản lý, điều hành công việc; sản xuất, kinh doanh; ứ</w:t>
      </w:r>
      <w:r w:rsidR="00791A99" w:rsidRPr="00791A99">
        <w:rPr>
          <w:szCs w:val="28"/>
          <w:lang w:val="vi-VN"/>
        </w:rPr>
        <w:t xml:space="preserve">ng dụng </w:t>
      </w:r>
      <w:r w:rsidR="00791A99" w:rsidRPr="00791A99">
        <w:rPr>
          <w:szCs w:val="28"/>
        </w:rPr>
        <w:t xml:space="preserve">công nghệ </w:t>
      </w:r>
      <w:r w:rsidR="00791A99" w:rsidRPr="00791A99">
        <w:rPr>
          <w:szCs w:val="28"/>
          <w:lang w:val="vi-VN"/>
        </w:rPr>
        <w:t xml:space="preserve">trong kết nối nhà sản xuất và tiêu thụ sản phẩm, xuất khẩu, xây dựng hệ thống sàn nông sản, chuỗi cung ứng </w:t>
      </w:r>
      <w:r w:rsidR="00791A99" w:rsidRPr="00791A99">
        <w:rPr>
          <w:szCs w:val="28"/>
        </w:rPr>
        <w:t>(ưu tiên cho doanh nghiệp đầu tư chế biến và bảo quản trái cây, rau màu, sản phẩm thủy sản, lúa gạo, thịt gia súc, gia cầm; sản xuất giống, nuôi thủy sản nước ngọt, tôm nước lợ</w:t>
      </w:r>
      <w:r w:rsidR="008658F4">
        <w:rPr>
          <w:szCs w:val="28"/>
        </w:rPr>
        <w:t>,</w:t>
      </w:r>
      <w:r w:rsidR="00791A99" w:rsidRPr="00791A99">
        <w:rPr>
          <w:szCs w:val="28"/>
        </w:rPr>
        <w:t>...).</w:t>
      </w:r>
    </w:p>
    <w:p w14:paraId="04033809" w14:textId="2E7597E5" w:rsidR="00791A99" w:rsidRPr="00791A99" w:rsidRDefault="008658F4" w:rsidP="004654C3">
      <w:pPr>
        <w:spacing w:before="120" w:after="120"/>
        <w:ind w:firstLine="720"/>
        <w:jc w:val="both"/>
        <w:rPr>
          <w:szCs w:val="28"/>
          <w:lang w:val="vi-VN"/>
        </w:rPr>
      </w:pPr>
      <w:r>
        <w:rPr>
          <w:szCs w:val="28"/>
        </w:rPr>
        <w:t>+</w:t>
      </w:r>
      <w:r w:rsidR="00791A99" w:rsidRPr="00791A99">
        <w:rPr>
          <w:szCs w:val="28"/>
        </w:rPr>
        <w:t xml:space="preserve"> Hỗ trợ các </w:t>
      </w:r>
      <w:r w:rsidR="00791A99" w:rsidRPr="00791A99">
        <w:rPr>
          <w:szCs w:val="28"/>
          <w:bdr w:val="none" w:sz="0" w:space="0" w:color="auto" w:frame="1"/>
          <w:lang w:eastAsia="vi-VN"/>
        </w:rPr>
        <w:t>doanh nghiệp</w:t>
      </w:r>
      <w:r w:rsidR="00791A99" w:rsidRPr="00791A99">
        <w:rPr>
          <w:szCs w:val="28"/>
        </w:rPr>
        <w:t xml:space="preserve"> ứng dụng mô hình phân xưởng sản xuất thông minh, trang trại thông minh trong từng khâu, từng công đoạn sản xuất và phân phối tương xứng với qu</w:t>
      </w:r>
      <w:r>
        <w:rPr>
          <w:szCs w:val="28"/>
        </w:rPr>
        <w:t>y</w:t>
      </w:r>
      <w:r w:rsidR="00791A99" w:rsidRPr="00791A99">
        <w:rPr>
          <w:szCs w:val="28"/>
        </w:rPr>
        <w:t xml:space="preserve"> mô và phù hợp với năng lực sản xuất của doanh nghiệp; ứng dụng công nghệ cao, chuyển giao các công nghệ tiên tiến</w:t>
      </w:r>
      <w:r w:rsidR="00791A99" w:rsidRPr="00791A99">
        <w:rPr>
          <w:szCs w:val="28"/>
          <w:bdr w:val="none" w:sz="0" w:space="0" w:color="auto" w:frame="1"/>
          <w:lang w:eastAsia="vi-VN"/>
        </w:rPr>
        <w:t xml:space="preserve">; tích hợp công nghệ tự động hóa, </w:t>
      </w:r>
      <w:r w:rsidR="00791A99" w:rsidRPr="00791A99">
        <w:rPr>
          <w:szCs w:val="28"/>
        </w:rPr>
        <w:t>công nghệ số và các công nghệ tiên tiến để phát triển các mô hình nuôi trồng và chế biến thủy sản, canh tác lúa đặc sản, cây ăn trái; quản trị doanh nghiệp thông minh, hiện đại.</w:t>
      </w:r>
    </w:p>
    <w:p w14:paraId="0A895BAF" w14:textId="6F081696" w:rsidR="00791A99" w:rsidRPr="00791A99" w:rsidRDefault="008658F4" w:rsidP="004654C3">
      <w:pPr>
        <w:shd w:val="clear" w:color="auto" w:fill="FFFFFF"/>
        <w:spacing w:before="120" w:after="120"/>
        <w:ind w:firstLine="720"/>
        <w:jc w:val="both"/>
        <w:rPr>
          <w:szCs w:val="28"/>
          <w:lang w:val="vi-VN"/>
        </w:rPr>
      </w:pPr>
      <w:r>
        <w:rPr>
          <w:szCs w:val="28"/>
        </w:rPr>
        <w:t>+</w:t>
      </w:r>
      <w:r w:rsidR="00791A99" w:rsidRPr="00791A99">
        <w:rPr>
          <w:szCs w:val="28"/>
        </w:rPr>
        <w:t xml:space="preserve"> </w:t>
      </w:r>
      <w:r w:rsidR="00791A99" w:rsidRPr="00791A99">
        <w:rPr>
          <w:szCs w:val="28"/>
          <w:lang w:val="vi-VN"/>
        </w:rPr>
        <w:t>Nghiên cứu đề xuất giải pháp bảo tồn, phát huy các loại hình văn hóa, nghệ thuật; các giá trị văn hóa truyền thống, lịch sử; các mô hình kinh tế - xã hội có hiệu quả; các luận cứ khoa học nhằm giải quyết những vấn đề bức xúc liên quan đến nông nghiệp, nông dân, nông thôn và trong quản lý kinh tế - xã hội.</w:t>
      </w:r>
    </w:p>
    <w:p w14:paraId="528EF4B5" w14:textId="276D0A68" w:rsidR="00791A99" w:rsidRPr="00791A99" w:rsidRDefault="008658F4" w:rsidP="004654C3">
      <w:pPr>
        <w:spacing w:before="120" w:after="120"/>
        <w:ind w:firstLine="720"/>
        <w:jc w:val="both"/>
        <w:rPr>
          <w:rFonts w:eastAsia="Calibri"/>
          <w:bCs/>
          <w:szCs w:val="28"/>
          <w:lang w:val="tr-TR"/>
        </w:rPr>
      </w:pPr>
      <w:r>
        <w:rPr>
          <w:rFonts w:eastAsia="Calibri"/>
          <w:bCs/>
          <w:szCs w:val="28"/>
          <w:lang w:val="tr-TR"/>
        </w:rPr>
        <w:lastRenderedPageBreak/>
        <w:t>+</w:t>
      </w:r>
      <w:r w:rsidR="00791A99" w:rsidRPr="00791A99">
        <w:rPr>
          <w:rFonts w:eastAsia="Calibri"/>
          <w:bCs/>
          <w:szCs w:val="28"/>
          <w:lang w:val="tr-TR"/>
        </w:rPr>
        <w:t xml:space="preserve"> N</w:t>
      </w:r>
      <w:r w:rsidR="00791A99" w:rsidRPr="00791A99">
        <w:rPr>
          <w:rFonts w:eastAsia="Calibri"/>
          <w:bCs/>
          <w:szCs w:val="28"/>
          <w:shd w:val="clear" w:color="auto" w:fill="FFFFFF"/>
          <w:lang w:val="tr-TR"/>
        </w:rPr>
        <w:t xml:space="preserve">ghiên cứu, xây dựng, khai thác, phát triển các mô hình du lịch tâm linh, văn hóa lễ hội tại các điểm di tích lịch sử cấp </w:t>
      </w:r>
      <w:r>
        <w:rPr>
          <w:rFonts w:eastAsia="Calibri"/>
          <w:bCs/>
          <w:szCs w:val="28"/>
          <w:shd w:val="clear" w:color="auto" w:fill="FFFFFF"/>
          <w:lang w:val="tr-TR"/>
        </w:rPr>
        <w:t>q</w:t>
      </w:r>
      <w:r w:rsidR="00791A99" w:rsidRPr="00791A99">
        <w:rPr>
          <w:rFonts w:eastAsia="Calibri"/>
          <w:bCs/>
          <w:szCs w:val="28"/>
          <w:shd w:val="clear" w:color="auto" w:fill="FFFFFF"/>
          <w:lang w:val="tr-TR"/>
        </w:rPr>
        <w:t xml:space="preserve">uốc gia, cấp tỉnh </w:t>
      </w:r>
      <w:r w:rsidR="00791A99" w:rsidRPr="00791A99">
        <w:rPr>
          <w:rFonts w:eastAsia="Calibri"/>
          <w:bCs/>
          <w:szCs w:val="28"/>
          <w:lang w:val="cs-CZ"/>
        </w:rPr>
        <w:t>kết hợp những giá trị văn hóa truyền thống của đồng bào Khmer trong hoạt động du lịch</w:t>
      </w:r>
      <w:r w:rsidR="00791A99" w:rsidRPr="00791A99">
        <w:rPr>
          <w:rFonts w:eastAsia="Calibri"/>
          <w:bCs/>
          <w:szCs w:val="28"/>
          <w:shd w:val="clear" w:color="auto" w:fill="FFFFFF"/>
          <w:lang w:val="tr-TR"/>
        </w:rPr>
        <w:t xml:space="preserve">; phát triển du lịch sinh thái kết hợp với phát triển điện gió, du lịch biển,... </w:t>
      </w:r>
      <w:r w:rsidR="00791A99" w:rsidRPr="00791A99">
        <w:rPr>
          <w:rFonts w:eastAsia="Calibri"/>
          <w:bCs/>
          <w:szCs w:val="28"/>
          <w:lang w:val="tr-TR"/>
        </w:rPr>
        <w:t>góp phần phát triển du lịch của tỉnh Sóc Trăng.</w:t>
      </w:r>
    </w:p>
    <w:p w14:paraId="514E9D11" w14:textId="15934DB9" w:rsidR="00791A99" w:rsidRPr="00791A99" w:rsidRDefault="008658F4" w:rsidP="004654C3">
      <w:pPr>
        <w:spacing w:before="120" w:after="120"/>
        <w:ind w:firstLine="720"/>
        <w:jc w:val="both"/>
        <w:rPr>
          <w:rFonts w:eastAsia="Calibri"/>
          <w:bCs/>
          <w:szCs w:val="28"/>
          <w:lang w:val="tr-TR"/>
        </w:rPr>
      </w:pPr>
      <w:r>
        <w:rPr>
          <w:rFonts w:eastAsia="Calibri"/>
          <w:bCs/>
          <w:szCs w:val="28"/>
          <w:lang w:val="tr-TR"/>
        </w:rPr>
        <w:t>+</w:t>
      </w:r>
      <w:r w:rsidR="00791A99" w:rsidRPr="00791A99">
        <w:rPr>
          <w:rFonts w:eastAsia="Calibri"/>
          <w:bCs/>
          <w:szCs w:val="28"/>
          <w:lang w:val="tr-TR"/>
        </w:rPr>
        <w:t xml:space="preserve"> Các nhiệm vụ nhằm quản lý, phát triển tài sản trí tuệ của doanh nghiệp;</w:t>
      </w:r>
      <w:r w:rsidR="00791A99" w:rsidRPr="00791A99">
        <w:rPr>
          <w:rFonts w:eastAsia="Calibri"/>
          <w:bCs/>
          <w:szCs w:val="28"/>
          <w:lang w:val="tr-TR"/>
        </w:rPr>
        <w:br/>
        <w:t>quản lý, phát triển tài sản trí tuệ gắn với sản phẩm chủ lực, đặc thù, sản phẩm</w:t>
      </w:r>
      <w:r w:rsidR="00791A99" w:rsidRPr="00791A99">
        <w:rPr>
          <w:rFonts w:eastAsia="Calibri"/>
          <w:bCs/>
          <w:szCs w:val="28"/>
          <w:lang w:val="tr-TR"/>
        </w:rPr>
        <w:br/>
        <w:t>nông nghiệp của tỉnh; đào tạo, nâng cao năng lực về sở hữu trí tuệ; các nhiệm vụ triển khai chủ trương, chính sách về phát triển lĩnh vực tiêu chuẩn đo lường chất lượng. Nghiên cứu, xây dựng các giải pháp đào tạo nhân lực tại chỗ đáp ứng yêu cầu một số ngành nghề trong các khu, cụm công nghiệp và dịch vụ phục vụ sự phát triển của tỉnh đã được xác định cho những năm sau.</w:t>
      </w:r>
    </w:p>
    <w:p w14:paraId="4FEC82CC" w14:textId="2020F199" w:rsidR="00791A99" w:rsidRPr="00791A99" w:rsidRDefault="008658F4" w:rsidP="004654C3">
      <w:pPr>
        <w:overflowPunct w:val="0"/>
        <w:autoSpaceDE w:val="0"/>
        <w:autoSpaceDN w:val="0"/>
        <w:adjustRightInd w:val="0"/>
        <w:spacing w:before="120" w:after="120"/>
        <w:ind w:firstLine="720"/>
        <w:jc w:val="both"/>
        <w:textAlignment w:val="baseline"/>
        <w:rPr>
          <w:szCs w:val="28"/>
          <w:lang w:val="nl-NL" w:eastAsia="x-none"/>
        </w:rPr>
      </w:pPr>
      <w:r>
        <w:rPr>
          <w:szCs w:val="28"/>
          <w:lang w:eastAsia="x-none"/>
        </w:rPr>
        <w:t xml:space="preserve">- </w:t>
      </w:r>
      <w:r w:rsidR="00791A99" w:rsidRPr="00791A99">
        <w:rPr>
          <w:szCs w:val="28"/>
          <w:lang w:val="vi-VN" w:eastAsia="x-none"/>
        </w:rPr>
        <w:t xml:space="preserve">Tiếp tục nắm thông tin về tình hình triển khai thực hiện các nhiệm vụ </w:t>
      </w:r>
      <w:r w:rsidRPr="008658F4">
        <w:rPr>
          <w:szCs w:val="28"/>
          <w:lang w:val="vi-VN" w:eastAsia="x-none"/>
        </w:rPr>
        <w:t xml:space="preserve">khoa học và công nghệ </w:t>
      </w:r>
      <w:r w:rsidR="00791A99" w:rsidRPr="00791A99">
        <w:rPr>
          <w:szCs w:val="28"/>
          <w:lang w:val="vi-VN" w:eastAsia="x-none"/>
        </w:rPr>
        <w:t>cấp cơ sở.</w:t>
      </w:r>
      <w:r w:rsidR="00791A99" w:rsidRPr="00791A99">
        <w:rPr>
          <w:szCs w:val="28"/>
          <w:lang w:eastAsia="x-none"/>
        </w:rPr>
        <w:t xml:space="preserve"> </w:t>
      </w:r>
      <w:r w:rsidR="00791A99" w:rsidRPr="00791A99">
        <w:rPr>
          <w:szCs w:val="28"/>
          <w:lang w:val="nl-NL" w:eastAsia="x-none"/>
        </w:rPr>
        <w:t xml:space="preserve">Hướng dẫn các sở, ngành, địa phương tổ chức triển khai các nhiệm vụ </w:t>
      </w:r>
      <w:r w:rsidRPr="008658F4">
        <w:rPr>
          <w:szCs w:val="28"/>
          <w:lang w:val="nl-NL" w:eastAsia="x-none"/>
        </w:rPr>
        <w:t xml:space="preserve">khoa học và công nghệ </w:t>
      </w:r>
      <w:r w:rsidR="00791A99" w:rsidRPr="00791A99">
        <w:rPr>
          <w:szCs w:val="28"/>
          <w:lang w:val="nl-NL" w:eastAsia="x-none"/>
        </w:rPr>
        <w:t xml:space="preserve">cấp cơ sở từ nguồn ngân sách sự nghiệp </w:t>
      </w:r>
      <w:r w:rsidRPr="008658F4">
        <w:rPr>
          <w:szCs w:val="28"/>
          <w:lang w:val="nl-NL" w:eastAsia="x-none"/>
        </w:rPr>
        <w:t xml:space="preserve">khoa học và công nghệ </w:t>
      </w:r>
      <w:r w:rsidR="00791A99" w:rsidRPr="00791A99">
        <w:rPr>
          <w:szCs w:val="28"/>
          <w:lang w:val="nl-NL" w:eastAsia="x-none"/>
        </w:rPr>
        <w:t>hỗ trợ có mục tiêu, sự nghiệp kinh tế và nguồn kinh phí khác. Trong đó, chú trọng việc xây dựng,</w:t>
      </w:r>
      <w:r w:rsidR="00791A99" w:rsidRPr="00791A99">
        <w:rPr>
          <w:szCs w:val="28"/>
          <w:lang w:val="vi-VN" w:eastAsia="x-none"/>
        </w:rPr>
        <w:t xml:space="preserve"> triển khai</w:t>
      </w:r>
      <w:r w:rsidR="00791A99" w:rsidRPr="00791A99">
        <w:rPr>
          <w:szCs w:val="28"/>
          <w:lang w:val="nl-NL" w:eastAsia="x-none"/>
        </w:rPr>
        <w:t xml:space="preserve"> các nhiệm vụ </w:t>
      </w:r>
      <w:r w:rsidRPr="008658F4">
        <w:rPr>
          <w:szCs w:val="28"/>
          <w:lang w:val="nl-NL" w:eastAsia="x-none"/>
        </w:rPr>
        <w:t xml:space="preserve">khoa học và công nghệ </w:t>
      </w:r>
      <w:r w:rsidR="00791A99" w:rsidRPr="00791A99">
        <w:rPr>
          <w:szCs w:val="28"/>
          <w:lang w:val="nl-NL" w:eastAsia="x-none"/>
        </w:rPr>
        <w:t xml:space="preserve">có tính ứng dụng cao; </w:t>
      </w:r>
      <w:r w:rsidR="00791A99" w:rsidRPr="00791A99">
        <w:rPr>
          <w:szCs w:val="28"/>
          <w:lang w:val="vi-VN" w:eastAsia="x-none"/>
        </w:rPr>
        <w:t>ứng dụng</w:t>
      </w:r>
      <w:r w:rsidR="00791A99" w:rsidRPr="00791A99">
        <w:rPr>
          <w:szCs w:val="28"/>
          <w:lang w:val="nl-NL" w:eastAsia="x-none"/>
        </w:rPr>
        <w:t xml:space="preserve"> </w:t>
      </w:r>
      <w:r w:rsidR="00791A99" w:rsidRPr="00791A99">
        <w:rPr>
          <w:szCs w:val="28"/>
          <w:lang w:val="vi-VN" w:eastAsia="x-none"/>
        </w:rPr>
        <w:t xml:space="preserve">kết quả nghiên cứu của các </w:t>
      </w:r>
      <w:r w:rsidR="00791A99" w:rsidRPr="00791A99">
        <w:rPr>
          <w:szCs w:val="28"/>
          <w:lang w:val="nl-NL" w:eastAsia="x-none"/>
        </w:rPr>
        <w:t xml:space="preserve">nhiệm vụ </w:t>
      </w:r>
      <w:r w:rsidRPr="008658F4">
        <w:rPr>
          <w:szCs w:val="28"/>
          <w:lang w:val="nl-NL" w:eastAsia="x-none"/>
        </w:rPr>
        <w:t xml:space="preserve">khoa học và công nghệ </w:t>
      </w:r>
      <w:r w:rsidR="00791A99" w:rsidRPr="00791A99">
        <w:rPr>
          <w:szCs w:val="28"/>
          <w:lang w:val="nl-NL" w:eastAsia="x-none"/>
        </w:rPr>
        <w:t xml:space="preserve">cấp cơ sở, </w:t>
      </w:r>
      <w:r w:rsidR="00791A99" w:rsidRPr="00791A99">
        <w:rPr>
          <w:szCs w:val="28"/>
          <w:lang w:val="vi-VN" w:eastAsia="x-none"/>
        </w:rPr>
        <w:t xml:space="preserve">cấp </w:t>
      </w:r>
      <w:r w:rsidR="00791A99" w:rsidRPr="00791A99">
        <w:rPr>
          <w:szCs w:val="28"/>
          <w:lang w:val="nl-NL" w:eastAsia="x-none"/>
        </w:rPr>
        <w:t xml:space="preserve">tỉnh, </w:t>
      </w:r>
      <w:r w:rsidR="00791A99" w:rsidRPr="00791A99">
        <w:rPr>
          <w:szCs w:val="28"/>
          <w:lang w:val="vi-VN" w:eastAsia="x-none"/>
        </w:rPr>
        <w:t xml:space="preserve">cấp </w:t>
      </w:r>
      <w:r w:rsidR="00791A99" w:rsidRPr="00791A99">
        <w:rPr>
          <w:szCs w:val="28"/>
          <w:lang w:val="nl-NL" w:eastAsia="x-none"/>
        </w:rPr>
        <w:t xml:space="preserve">bộ đã được nghiệm thu và nhân rộng các mô hình ứng dụng </w:t>
      </w:r>
      <w:r w:rsidRPr="008658F4">
        <w:rPr>
          <w:szCs w:val="28"/>
          <w:lang w:val="nl-NL" w:eastAsia="x-none"/>
        </w:rPr>
        <w:t xml:space="preserve">khoa học và công nghệ </w:t>
      </w:r>
      <w:r w:rsidR="00791A99" w:rsidRPr="00791A99">
        <w:rPr>
          <w:szCs w:val="28"/>
          <w:lang w:val="nl-NL" w:eastAsia="x-none"/>
        </w:rPr>
        <w:t xml:space="preserve">có hiệu quả vào công tác chuyên môn của ngành, </w:t>
      </w:r>
      <w:r w:rsidR="00791A99" w:rsidRPr="00791A99">
        <w:rPr>
          <w:szCs w:val="28"/>
          <w:lang w:val="vi-VN" w:eastAsia="x-none"/>
        </w:rPr>
        <w:t>sản xuất ở địa phương</w:t>
      </w:r>
      <w:r w:rsidR="00791A99" w:rsidRPr="00791A99">
        <w:rPr>
          <w:szCs w:val="28"/>
          <w:lang w:val="nl-NL" w:eastAsia="x-none"/>
        </w:rPr>
        <w:t>.</w:t>
      </w:r>
    </w:p>
    <w:p w14:paraId="3F629BFC" w14:textId="77777777" w:rsidR="00791A99" w:rsidRPr="00791A99" w:rsidRDefault="00791A99" w:rsidP="004654C3">
      <w:pPr>
        <w:spacing w:before="120" w:after="120"/>
        <w:ind w:firstLine="720"/>
        <w:jc w:val="both"/>
        <w:rPr>
          <w:b/>
          <w:szCs w:val="28"/>
          <w:lang w:val="cs-CZ"/>
        </w:rPr>
      </w:pPr>
      <w:r w:rsidRPr="00791A99">
        <w:rPr>
          <w:b/>
          <w:szCs w:val="28"/>
        </w:rPr>
        <w:t>3</w:t>
      </w:r>
      <w:r w:rsidRPr="00791A99">
        <w:rPr>
          <w:b/>
          <w:szCs w:val="28"/>
          <w:lang w:val="vi-VN"/>
        </w:rPr>
        <w:t xml:space="preserve">. </w:t>
      </w:r>
      <w:r w:rsidRPr="00791A99">
        <w:rPr>
          <w:b/>
          <w:szCs w:val="28"/>
          <w:lang w:val="cs-CZ"/>
        </w:rPr>
        <w:t>Kế hoạch</w:t>
      </w:r>
      <w:r w:rsidRPr="00791A99">
        <w:rPr>
          <w:b/>
          <w:szCs w:val="28"/>
          <w:lang w:val="vi-VN"/>
        </w:rPr>
        <w:t xml:space="preserve"> hoạt động</w:t>
      </w:r>
      <w:r w:rsidRPr="00791A99">
        <w:rPr>
          <w:b/>
          <w:szCs w:val="28"/>
          <w:lang w:val="cs-CZ"/>
        </w:rPr>
        <w:t xml:space="preserve"> khác</w:t>
      </w:r>
    </w:p>
    <w:p w14:paraId="4506DE26" w14:textId="77777777" w:rsidR="00791A99" w:rsidRPr="008658F4" w:rsidRDefault="00791A99" w:rsidP="004654C3">
      <w:pPr>
        <w:spacing w:before="120" w:after="120"/>
        <w:ind w:firstLine="720"/>
        <w:jc w:val="both"/>
        <w:rPr>
          <w:b/>
          <w:szCs w:val="28"/>
          <w:lang w:val="nl-NL" w:eastAsia="x-none"/>
        </w:rPr>
      </w:pPr>
      <w:r w:rsidRPr="008658F4">
        <w:rPr>
          <w:b/>
          <w:szCs w:val="28"/>
          <w:lang w:val="x-none" w:eastAsia="x-none"/>
        </w:rPr>
        <w:t>3.1</w:t>
      </w:r>
      <w:r w:rsidRPr="008658F4">
        <w:rPr>
          <w:b/>
          <w:szCs w:val="28"/>
          <w:lang w:val="vi-VN" w:eastAsia="x-none"/>
        </w:rPr>
        <w:t xml:space="preserve">. </w:t>
      </w:r>
      <w:r w:rsidRPr="008658F4">
        <w:rPr>
          <w:b/>
          <w:szCs w:val="28"/>
          <w:lang w:val="nl-NL" w:eastAsia="x-none"/>
        </w:rPr>
        <w:t>Công tác quản lý nhà nước về năng lượng nguyên tử, an toàn bức xạ và hạt nhân</w:t>
      </w:r>
    </w:p>
    <w:p w14:paraId="33853C36" w14:textId="401488EF" w:rsidR="00791A99" w:rsidRPr="00791A99" w:rsidRDefault="008658F4"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Tiếp nhận, thẩm định hồ sơ và cấp giấy phép sử dụng thiết bị X-quang chẩn đoán trong y tế</w:t>
      </w:r>
      <w:r w:rsidR="00791A99" w:rsidRPr="00791A99">
        <w:rPr>
          <w:bCs/>
          <w:szCs w:val="28"/>
          <w:lang w:val="vi-VN" w:eastAsia="x-none"/>
        </w:rPr>
        <w:t>.</w:t>
      </w:r>
      <w:r w:rsidR="00791A99" w:rsidRPr="00791A99">
        <w:rPr>
          <w:bCs/>
          <w:szCs w:val="28"/>
          <w:lang w:val="nl-NL" w:eastAsia="x-none"/>
        </w:rPr>
        <w:t xml:space="preserve"> Chứng chỉ nhân viên bức xạ cho các cơ sở có sử dụng thiết bị X-quang chẩn đoán trong y tế theo quy định.</w:t>
      </w:r>
    </w:p>
    <w:p w14:paraId="1963A662" w14:textId="27853F30" w:rsidR="00791A99" w:rsidRPr="00791A99" w:rsidRDefault="008658F4"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Thanh tra, kiểm tra việc tuân thủ các quy định về an toàn bức xạ tại các cơ sở sử dụng thiết bị X-quang chẩn đoán trong y tế.</w:t>
      </w:r>
    </w:p>
    <w:p w14:paraId="1EF2AB03" w14:textId="297978BD" w:rsidR="00791A99" w:rsidRPr="00791A99" w:rsidRDefault="008658F4" w:rsidP="004654C3">
      <w:pPr>
        <w:spacing w:before="120" w:after="120"/>
        <w:ind w:firstLine="720"/>
        <w:jc w:val="both"/>
        <w:rPr>
          <w:szCs w:val="28"/>
          <w:lang w:val="nl-NL"/>
        </w:rPr>
      </w:pPr>
      <w:r>
        <w:rPr>
          <w:szCs w:val="28"/>
          <w:lang w:val="nl-NL"/>
        </w:rPr>
        <w:t xml:space="preserve">- </w:t>
      </w:r>
      <w:r w:rsidR="00791A99" w:rsidRPr="00791A99">
        <w:rPr>
          <w:szCs w:val="28"/>
          <w:lang w:val="nl-NL"/>
        </w:rPr>
        <w:t>Tổ chức tuyên truyền, phổ biến các văn bản quy phạm pháp luật liên quan đến lĩnh vực an toàn bức xạ; tổ chức tập huấn về an toàn bức xạ cho các cơ sở sử dụng thiết bị X-quang chẩn đoán trong y tế.</w:t>
      </w:r>
    </w:p>
    <w:p w14:paraId="5E974869" w14:textId="77777777" w:rsidR="00791A99" w:rsidRPr="008658F4" w:rsidRDefault="00791A99" w:rsidP="004654C3">
      <w:pPr>
        <w:spacing w:before="120" w:after="120"/>
        <w:ind w:firstLine="720"/>
        <w:jc w:val="both"/>
        <w:rPr>
          <w:b/>
          <w:bCs/>
          <w:szCs w:val="28"/>
          <w:lang w:val="nl-NL"/>
        </w:rPr>
      </w:pPr>
      <w:r w:rsidRPr="008658F4">
        <w:rPr>
          <w:b/>
          <w:bCs/>
          <w:szCs w:val="28"/>
        </w:rPr>
        <w:t>3.2. Lĩnh vực tiêu chuẩn đo lường chất lượng</w:t>
      </w:r>
    </w:p>
    <w:p w14:paraId="6CC1D86E" w14:textId="2FE156F5" w:rsidR="00791A99" w:rsidRPr="00791A99" w:rsidRDefault="00791A99" w:rsidP="004654C3">
      <w:pPr>
        <w:spacing w:before="120" w:after="120"/>
        <w:ind w:firstLine="720"/>
        <w:jc w:val="both"/>
        <w:rPr>
          <w:szCs w:val="28"/>
        </w:rPr>
      </w:pPr>
      <w:r w:rsidRPr="00791A99">
        <w:rPr>
          <w:szCs w:val="28"/>
        </w:rPr>
        <w:t xml:space="preserve">Tiếp nhận hồ sơ cấp giấy phép vận chuyển hàng nguy hiểm, hồ sơ công bố sản phẩm, hàng hóa phù hợp tiêu chuẩn, quy chuẩn; công bố dấu định lượng. Hướng dẫn doanh nghiệp xây dựng tiêu chuẩn cơ sở, đăng ký mã số mã vạch khi có yêu cầu. Triển khai các hoạt động </w:t>
      </w:r>
      <w:r w:rsidRPr="00791A99">
        <w:rPr>
          <w:szCs w:val="28"/>
          <w:lang w:bidi="en-US"/>
        </w:rPr>
        <w:t>Giải thưởng Chất lượng Quốc gia</w:t>
      </w:r>
      <w:r w:rsidRPr="00791A99">
        <w:rPr>
          <w:szCs w:val="28"/>
        </w:rPr>
        <w:t xml:space="preserve">. Đánh giá kết quả thử nghiệm theo yêu cầu của các cơ quan chức năng. Cập nhật các thông tin liên quan đến hoạt động TBT. Kiểm tra, giám sát tình hình hoạt động của 11 </w:t>
      </w:r>
      <w:r w:rsidRPr="00F507BD">
        <w:rPr>
          <w:szCs w:val="28"/>
        </w:rPr>
        <w:t>Điểm kiểm định cân thông dụng các huyện, thị xã</w:t>
      </w:r>
      <w:r w:rsidR="006B0BF9" w:rsidRPr="00F507BD">
        <w:rPr>
          <w:szCs w:val="28"/>
        </w:rPr>
        <w:t>,</w:t>
      </w:r>
      <w:r w:rsidRPr="00F507BD">
        <w:rPr>
          <w:szCs w:val="28"/>
        </w:rPr>
        <w:t xml:space="preserve"> thành phố năm 2024 và hỗ trợ </w:t>
      </w:r>
      <w:r w:rsidRPr="00791A99">
        <w:rPr>
          <w:szCs w:val="28"/>
        </w:rPr>
        <w:t>các Điểm kiểm định khi có yêu cầu.</w:t>
      </w:r>
    </w:p>
    <w:p w14:paraId="6398F091" w14:textId="73278699" w:rsidR="00791A99" w:rsidRPr="00791A99" w:rsidRDefault="00791A99" w:rsidP="004654C3">
      <w:pPr>
        <w:spacing w:before="120" w:after="120"/>
        <w:ind w:firstLine="720"/>
        <w:jc w:val="both"/>
        <w:rPr>
          <w:szCs w:val="28"/>
        </w:rPr>
      </w:pPr>
      <w:r w:rsidRPr="00791A99">
        <w:rPr>
          <w:szCs w:val="28"/>
          <w:lang w:val="vi-VN"/>
        </w:rPr>
        <w:lastRenderedPageBreak/>
        <w:t xml:space="preserve">Cung cấp dịch vụ tư vấn về: </w:t>
      </w:r>
      <w:r w:rsidR="006B0BF9">
        <w:rPr>
          <w:szCs w:val="28"/>
        </w:rPr>
        <w:t>X</w:t>
      </w:r>
      <w:r w:rsidRPr="00791A99">
        <w:rPr>
          <w:szCs w:val="28"/>
          <w:lang w:val="vi-VN"/>
        </w:rPr>
        <w:t>ây dựng tiêu chuẩn cơ sở</w:t>
      </w:r>
      <w:r w:rsidRPr="00791A99">
        <w:rPr>
          <w:szCs w:val="28"/>
        </w:rPr>
        <w:t>; hồ sơ công bố</w:t>
      </w:r>
      <w:r w:rsidRPr="00791A99">
        <w:rPr>
          <w:szCs w:val="28"/>
          <w:lang w:val="vi-VN"/>
        </w:rPr>
        <w:t xml:space="preserve"> </w:t>
      </w:r>
      <w:r w:rsidRPr="00791A99">
        <w:rPr>
          <w:szCs w:val="28"/>
        </w:rPr>
        <w:br/>
      </w:r>
      <w:r w:rsidRPr="00791A99">
        <w:rPr>
          <w:szCs w:val="28"/>
          <w:lang w:val="vi-VN"/>
        </w:rPr>
        <w:t>hợp chuẩn, hợp quy</w:t>
      </w:r>
      <w:r w:rsidRPr="00791A99">
        <w:rPr>
          <w:szCs w:val="28"/>
        </w:rPr>
        <w:t>;</w:t>
      </w:r>
      <w:r w:rsidRPr="00791A99">
        <w:rPr>
          <w:szCs w:val="28"/>
          <w:lang w:val="vi-VN"/>
        </w:rPr>
        <w:t xml:space="preserve"> ứng dụng kỹ thuật mã số, mã vạch</w:t>
      </w:r>
      <w:r w:rsidRPr="00791A99">
        <w:rPr>
          <w:szCs w:val="28"/>
        </w:rPr>
        <w:t xml:space="preserve">. </w:t>
      </w:r>
      <w:r w:rsidRPr="00791A99">
        <w:rPr>
          <w:szCs w:val="28"/>
          <w:lang w:val="vi-VN"/>
        </w:rPr>
        <w:t>Tư vấn, đào tạo về nghiệp vụ, chuyên môn, kỹ thuật về tiêu chuẩn, đo lường, chất lượng sản phẩm hàng hóa cho các tổ chức, cá nhân</w:t>
      </w:r>
      <w:r w:rsidRPr="00791A99">
        <w:rPr>
          <w:szCs w:val="28"/>
        </w:rPr>
        <w:t xml:space="preserve">. Tổ chức </w:t>
      </w:r>
      <w:r w:rsidR="006B0BF9">
        <w:rPr>
          <w:szCs w:val="28"/>
        </w:rPr>
        <w:t>k</w:t>
      </w:r>
      <w:r w:rsidRPr="00791A99">
        <w:rPr>
          <w:szCs w:val="28"/>
        </w:rPr>
        <w:t>hảo sát chất lượng sản phẩm, hàng hoá lưu thông trên thị trường tỉnh Sóc Trăng năm 2024.</w:t>
      </w:r>
      <w:r w:rsidRPr="00791A99">
        <w:rPr>
          <w:spacing w:val="-4"/>
          <w:szCs w:val="28"/>
          <w:lang w:val="vi-VN"/>
        </w:rPr>
        <w:t xml:space="preserve"> Duy trì và cải tiến thường xuyên Hệ thống quản lý chất lượng phòng thí nghiệm</w:t>
      </w:r>
      <w:r w:rsidRPr="00791A99">
        <w:rPr>
          <w:szCs w:val="28"/>
          <w:lang w:val="vi-VN"/>
        </w:rPr>
        <w:t xml:space="preserve"> theo tiêu chuẩn ISO/IEC 17025:20</w:t>
      </w:r>
      <w:r w:rsidRPr="00791A99">
        <w:rPr>
          <w:szCs w:val="28"/>
        </w:rPr>
        <w:t>17</w:t>
      </w:r>
      <w:r w:rsidRPr="00791A99">
        <w:rPr>
          <w:szCs w:val="28"/>
          <w:lang w:val="vi-VN"/>
        </w:rPr>
        <w:t xml:space="preserve"> (VILAS 826).</w:t>
      </w:r>
      <w:r w:rsidRPr="00791A99">
        <w:rPr>
          <w:szCs w:val="28"/>
        </w:rPr>
        <w:t xml:space="preserve"> H</w:t>
      </w:r>
      <w:r w:rsidRPr="00791A99">
        <w:rPr>
          <w:szCs w:val="28"/>
          <w:lang w:val="vi-VN"/>
        </w:rPr>
        <w:t>iệu chuẩn định kỳ các thiết bị</w:t>
      </w:r>
      <w:r w:rsidRPr="00791A99">
        <w:rPr>
          <w:szCs w:val="28"/>
        </w:rPr>
        <w:t xml:space="preserve">, </w:t>
      </w:r>
      <w:r w:rsidRPr="00791A99">
        <w:rPr>
          <w:szCs w:val="28"/>
          <w:lang w:val="vi-VN"/>
        </w:rPr>
        <w:t>chuẩn đo lường</w:t>
      </w:r>
      <w:r w:rsidRPr="00791A99">
        <w:rPr>
          <w:szCs w:val="28"/>
        </w:rPr>
        <w:t xml:space="preserve"> được giao sử dụng, bảo quản để </w:t>
      </w:r>
      <w:r w:rsidRPr="00791A99">
        <w:rPr>
          <w:spacing w:val="-6"/>
          <w:szCs w:val="28"/>
          <w:lang w:val="vi-VN"/>
        </w:rPr>
        <w:t>phục vụ công tác</w:t>
      </w:r>
      <w:r w:rsidRPr="00791A99">
        <w:rPr>
          <w:spacing w:val="-6"/>
          <w:szCs w:val="28"/>
        </w:rPr>
        <w:t xml:space="preserve"> </w:t>
      </w:r>
      <w:r w:rsidRPr="00791A99">
        <w:rPr>
          <w:spacing w:val="-6"/>
          <w:szCs w:val="28"/>
          <w:lang w:val="vi-VN"/>
        </w:rPr>
        <w:t>kiểm định phương tiện đo</w:t>
      </w:r>
      <w:r w:rsidRPr="00791A99">
        <w:rPr>
          <w:spacing w:val="-6"/>
          <w:szCs w:val="28"/>
        </w:rPr>
        <w:t xml:space="preserve">. </w:t>
      </w:r>
      <w:r w:rsidRPr="00791A99">
        <w:rPr>
          <w:spacing w:val="-6"/>
          <w:szCs w:val="28"/>
          <w:lang w:val="vi-VN"/>
        </w:rPr>
        <w:t xml:space="preserve">Kiểm định </w:t>
      </w:r>
      <w:r w:rsidRPr="00791A99">
        <w:rPr>
          <w:spacing w:val="-6"/>
          <w:szCs w:val="28"/>
        </w:rPr>
        <w:t>và hiệu chuẩn 18.530</w:t>
      </w:r>
      <w:r w:rsidRPr="00791A99">
        <w:rPr>
          <w:spacing w:val="-6"/>
          <w:szCs w:val="28"/>
          <w:lang w:val="vi-VN"/>
        </w:rPr>
        <w:t xml:space="preserve"> lượt phương tiện đo </w:t>
      </w:r>
      <w:r w:rsidRPr="00791A99">
        <w:rPr>
          <w:spacing w:val="-6"/>
          <w:szCs w:val="28"/>
        </w:rPr>
        <w:t xml:space="preserve">và chuẩn đo lường </w:t>
      </w:r>
      <w:r w:rsidRPr="00791A99">
        <w:rPr>
          <w:spacing w:val="-6"/>
          <w:szCs w:val="28"/>
          <w:lang w:val="vi-VN"/>
        </w:rPr>
        <w:t>các loại</w:t>
      </w:r>
      <w:r w:rsidRPr="00791A99">
        <w:rPr>
          <w:i/>
          <w:spacing w:val="-6"/>
          <w:szCs w:val="28"/>
          <w:lang w:val="vi-VN"/>
        </w:rPr>
        <w:t>.</w:t>
      </w:r>
      <w:r w:rsidRPr="00791A99">
        <w:rPr>
          <w:i/>
          <w:spacing w:val="-6"/>
          <w:szCs w:val="28"/>
        </w:rPr>
        <w:t xml:space="preserve"> </w:t>
      </w:r>
      <w:r w:rsidRPr="00791A99">
        <w:rPr>
          <w:szCs w:val="28"/>
          <w:lang w:val="vi-VN"/>
        </w:rPr>
        <w:t>Thường xuyên bảo quản, bảo trì thiết bị, chuẩn đo lường được giao đúng theo quy định.</w:t>
      </w:r>
      <w:r w:rsidRPr="00791A99">
        <w:rPr>
          <w:szCs w:val="28"/>
        </w:rPr>
        <w:t xml:space="preserve"> Tổ chức thực hiện tư vấn, thiết kế, vận chuyển lắp đặt, bảo trì, kiểm định, hiệu chuẩn, thử nghiệm, sửa chữa, mua bán các loại phương tiện đo cho các cá nhân, tổ chức trong và ngoài tỉnh.</w:t>
      </w:r>
    </w:p>
    <w:p w14:paraId="7D51C735" w14:textId="5E1742DE" w:rsidR="00791A99" w:rsidRPr="00791A99" w:rsidRDefault="00791A99" w:rsidP="004654C3">
      <w:pPr>
        <w:spacing w:before="120" w:after="120"/>
        <w:ind w:firstLine="720"/>
        <w:jc w:val="both"/>
        <w:rPr>
          <w:bCs/>
          <w:szCs w:val="28"/>
        </w:rPr>
      </w:pPr>
      <w:r w:rsidRPr="00791A99">
        <w:rPr>
          <w:bCs/>
          <w:szCs w:val="28"/>
        </w:rPr>
        <w:t>Triển khai thực hiện các nhiệm vụ tại các chương trình, đề án, kế hoạch lĩnh vực tiêu chuẩn, đo lường, chất lượng, năng suất và truy xuất nguồn gốc, cụ thể như sau:</w:t>
      </w:r>
    </w:p>
    <w:p w14:paraId="455448F8" w14:textId="219E338D" w:rsidR="00791A99" w:rsidRPr="00791A99" w:rsidRDefault="00791A99" w:rsidP="004654C3">
      <w:pPr>
        <w:spacing w:before="120" w:after="120"/>
        <w:ind w:firstLine="720"/>
        <w:jc w:val="both"/>
        <w:rPr>
          <w:szCs w:val="28"/>
        </w:rPr>
      </w:pPr>
      <w:r w:rsidRPr="00791A99">
        <w:rPr>
          <w:szCs w:val="28"/>
        </w:rPr>
        <w:t>- Đối với Chương trình quốc gia hỗ trợ doanh nghiệp nâng cao năng suất và chất lượng sản phẩm, hàng hóa giai đoạn 2021</w:t>
      </w:r>
      <w:r w:rsidR="006B0BF9">
        <w:rPr>
          <w:szCs w:val="28"/>
        </w:rPr>
        <w:t xml:space="preserve"> </w:t>
      </w:r>
      <w:r w:rsidRPr="00791A99">
        <w:rPr>
          <w:szCs w:val="28"/>
        </w:rPr>
        <w:t>-</w:t>
      </w:r>
      <w:r w:rsidR="006B0BF9">
        <w:rPr>
          <w:szCs w:val="28"/>
        </w:rPr>
        <w:t xml:space="preserve"> </w:t>
      </w:r>
      <w:r w:rsidRPr="00791A99">
        <w:rPr>
          <w:szCs w:val="28"/>
        </w:rPr>
        <w:t xml:space="preserve">2030: </w:t>
      </w:r>
    </w:p>
    <w:p w14:paraId="4D8030BA" w14:textId="532FF7BF" w:rsidR="00791A99" w:rsidRPr="00791A99" w:rsidRDefault="00791A99" w:rsidP="004654C3">
      <w:pPr>
        <w:spacing w:before="120" w:after="120"/>
        <w:ind w:firstLine="720"/>
        <w:jc w:val="both"/>
        <w:rPr>
          <w:szCs w:val="28"/>
        </w:rPr>
      </w:pPr>
      <w:r w:rsidRPr="00791A99">
        <w:rPr>
          <w:szCs w:val="28"/>
        </w:rPr>
        <w:t>+ Tổ chức Hội thảo, Hội nghị và các khóa đào tạo, tập huấn về các nội dung có liên quan đến năng suất, chất lượng; tiêu chuẩn và quy chuẩn kỹ thuật, hệ thống quản lý, công cụ cải tiến năng suất chất lượng, công cụ hỗ trợ cho sản xuất thông minh, dịch vụ thông minh</w:t>
      </w:r>
      <w:r w:rsidR="00EE5400">
        <w:rPr>
          <w:szCs w:val="28"/>
        </w:rPr>
        <w:t>,</w:t>
      </w:r>
      <w:r w:rsidR="006B0BF9">
        <w:rPr>
          <w:szCs w:val="28"/>
        </w:rPr>
        <w:t xml:space="preserve"> </w:t>
      </w:r>
      <w:r w:rsidRPr="00791A99">
        <w:rPr>
          <w:szCs w:val="28"/>
        </w:rPr>
        <w:t>văn bản quy phạm pháp luật.</w:t>
      </w:r>
    </w:p>
    <w:p w14:paraId="49DA3938" w14:textId="77777777" w:rsidR="00791A99" w:rsidRPr="00791A99" w:rsidRDefault="00791A99" w:rsidP="004654C3">
      <w:pPr>
        <w:spacing w:before="120" w:after="120"/>
        <w:ind w:firstLine="720"/>
        <w:jc w:val="both"/>
        <w:rPr>
          <w:szCs w:val="28"/>
          <w:lang w:bidi="en-US"/>
        </w:rPr>
      </w:pPr>
      <w:r w:rsidRPr="00791A99">
        <w:rPr>
          <w:szCs w:val="28"/>
        </w:rPr>
        <w:t xml:space="preserve">+ </w:t>
      </w:r>
      <w:r w:rsidRPr="00791A99">
        <w:rPr>
          <w:szCs w:val="28"/>
          <w:lang w:bidi="en-US"/>
        </w:rPr>
        <w:t>Tổ chức họp xét chọn và Hội đồng nghiệm thu doanh nghiệp tham gia Chương trình năng suất chất lượng năm 2024.</w:t>
      </w:r>
    </w:p>
    <w:p w14:paraId="53D1F787" w14:textId="7EC3B0AA" w:rsidR="00791A99" w:rsidRPr="00791A99" w:rsidRDefault="00791A99" w:rsidP="004654C3">
      <w:pPr>
        <w:spacing w:before="120" w:after="120"/>
        <w:ind w:firstLine="720"/>
        <w:jc w:val="both"/>
        <w:rPr>
          <w:szCs w:val="28"/>
          <w:lang w:bidi="en-US"/>
        </w:rPr>
      </w:pPr>
      <w:r w:rsidRPr="00791A99">
        <w:rPr>
          <w:szCs w:val="28"/>
        </w:rPr>
        <w:t xml:space="preserve">+ Hỗ trợ 18 sản phẩm của doanh nghiệp trong việc xây dựng Tiêu chuẩn cơ sở; công bố, chứng nhận phù hợp Tiêu chuẩn quốc gia hoặc Tiêu chuẩn quốc tế, Quy chuẩn kỹ thuật quốc gia tương ứng, Quy chuẩn kỹ thuật địa phương; tự công bố/ đăng ký bản công bố sản phẩm theo quy định; </w:t>
      </w:r>
      <w:r w:rsidRPr="00791A99">
        <w:rPr>
          <w:szCs w:val="28"/>
          <w:lang w:bidi="en-US"/>
        </w:rPr>
        <w:t xml:space="preserve">08 doanh nghiệp </w:t>
      </w:r>
      <w:r w:rsidRPr="00791A99">
        <w:rPr>
          <w:szCs w:val="28"/>
        </w:rPr>
        <w:t>thực hiện tư vấn xây dựng, áp dụng, chứng nhận hệ thống quản lý tiên tiến, công cụ cải tiến năng suất cơ bản; áp dụng thực hành nông nghiệp tốt (G.A.P)</w:t>
      </w:r>
      <w:r w:rsidR="00EE5400">
        <w:rPr>
          <w:szCs w:val="28"/>
        </w:rPr>
        <w:t>,</w:t>
      </w:r>
      <w:r w:rsidRPr="00791A99">
        <w:rPr>
          <w:szCs w:val="28"/>
        </w:rPr>
        <w:t xml:space="preserve">…; </w:t>
      </w:r>
      <w:r w:rsidRPr="00791A99">
        <w:rPr>
          <w:szCs w:val="28"/>
          <w:lang w:bidi="en-US"/>
        </w:rPr>
        <w:t>02 doanh nghiệp tham dự Giải thưởng Chất lượng Quốc gia; 01 đơn vị thực hiện tư vấn xây dựng, áp dụng, đánh giá chứng nhận, hoặc nâng cấp theo tiêu chuẩn ISO/IEC 17025.</w:t>
      </w:r>
    </w:p>
    <w:p w14:paraId="3911DC3F" w14:textId="16B91B59" w:rsidR="00791A99" w:rsidRPr="00791A99" w:rsidRDefault="00791A99" w:rsidP="004654C3">
      <w:pPr>
        <w:spacing w:before="120" w:after="120"/>
        <w:ind w:firstLine="720"/>
        <w:jc w:val="both"/>
        <w:rPr>
          <w:szCs w:val="28"/>
        </w:rPr>
      </w:pPr>
      <w:r w:rsidRPr="00791A99">
        <w:rPr>
          <w:szCs w:val="28"/>
        </w:rPr>
        <w:t xml:space="preserve">- Đối với Kế hoạch tổng thể nâng cao năng suất dựa trên nền tảng khoa học, công nghệ và đổi mới sáng tạo: </w:t>
      </w:r>
      <w:r w:rsidR="00EE5400">
        <w:rPr>
          <w:szCs w:val="28"/>
        </w:rPr>
        <w:t>T</w:t>
      </w:r>
      <w:r w:rsidRPr="00791A99">
        <w:rPr>
          <w:szCs w:val="28"/>
        </w:rPr>
        <w:t xml:space="preserve">ổ chức triển khai hội thảo, tập huấn, đào tạo kiến thức về năng suất chất lượng dựa trên nền tảng khoa học công nghệ đổi mới sáng tạo; </w:t>
      </w:r>
      <w:r w:rsidR="00EE5400">
        <w:rPr>
          <w:szCs w:val="28"/>
        </w:rPr>
        <w:t>p</w:t>
      </w:r>
      <w:r w:rsidRPr="00791A99">
        <w:rPr>
          <w:szCs w:val="28"/>
        </w:rPr>
        <w:t xml:space="preserve">hát triển chương trình đào tạo năng suất, đào tạo chuyển giao cho giảng viên, giáo viên, đào tạo cho học sinh, sinh viên, tổ chức cuộc thi tìm hiểu trong học sinh, sinh viên, hỗ trợ triển khai các dự án cải tiến cho giảng viên và sinh viên; </w:t>
      </w:r>
      <w:r w:rsidR="00EE5400">
        <w:rPr>
          <w:szCs w:val="28"/>
        </w:rPr>
        <w:t>h</w:t>
      </w:r>
      <w:r w:rsidRPr="00791A99">
        <w:rPr>
          <w:szCs w:val="28"/>
        </w:rPr>
        <w:t xml:space="preserve">ỗ trợ doanh nghiệp đánh giá hiện trạng, xây dựng, triển khai các dự án về cải tiến năng suất; triển khai các hoạt động nghiên cứu, ứng dụng khoa học, công nghệ và đổi mới sáng tạo nâng cao năng suất; thực hiện chuyển giao, đổi mới, hoàn thiện công nghệ để nâng cao năng lực cạnh tranh của doanh nghiệp và nâng cao năng suất chất lượng của sản phẩm; </w:t>
      </w:r>
      <w:r w:rsidR="00EE5400">
        <w:rPr>
          <w:szCs w:val="28"/>
        </w:rPr>
        <w:t>h</w:t>
      </w:r>
      <w:r w:rsidRPr="00791A99">
        <w:rPr>
          <w:szCs w:val="28"/>
        </w:rPr>
        <w:t xml:space="preserve">ỗ trợ, hướng dẫn các trường triển khai áp dụng, </w:t>
      </w:r>
      <w:r w:rsidRPr="00791A99">
        <w:rPr>
          <w:szCs w:val="28"/>
        </w:rPr>
        <w:lastRenderedPageBreak/>
        <w:t xml:space="preserve">đánh giá chứng nhận hoặc xác nhận các hệ thống quản lý tiên tiến và công cụ cải tiến; </w:t>
      </w:r>
      <w:r w:rsidR="00EE5400">
        <w:rPr>
          <w:szCs w:val="28"/>
        </w:rPr>
        <w:t>t</w:t>
      </w:r>
      <w:r w:rsidRPr="00791A99">
        <w:rPr>
          <w:szCs w:val="28"/>
        </w:rPr>
        <w:t>riển khai các mô hình, các hệ thống quản lý tiên tiến và công cụ cải tiến cho cơ quan hành chính nhà nước.</w:t>
      </w:r>
    </w:p>
    <w:p w14:paraId="7D3B2D6E" w14:textId="332FC8DB" w:rsidR="00791A99" w:rsidRPr="00791A99" w:rsidRDefault="00791A99" w:rsidP="004654C3">
      <w:pPr>
        <w:spacing w:before="120" w:after="120"/>
        <w:ind w:firstLine="720"/>
        <w:jc w:val="both"/>
        <w:rPr>
          <w:szCs w:val="28"/>
        </w:rPr>
      </w:pPr>
      <w:r w:rsidRPr="00791A99">
        <w:rPr>
          <w:szCs w:val="28"/>
        </w:rPr>
        <w:t>- Đối với Đề án tăng cường, đổi mới hoạt động đo lường để hỗ trợ doanh nghiệp Việt Nam nâng cao năng lực cạnh tranh và hội nhập quốc tế giai đoạn đến năm 2025, định hướng đến năm 2030: tổ chức hội nghị, hội thảo, đào tạo, tập huấn chuyên môn, nghiệp vụ về đo lường, chương trình đảm bảo đo lường</w:t>
      </w:r>
      <w:r w:rsidR="00EE5400">
        <w:rPr>
          <w:szCs w:val="28"/>
        </w:rPr>
        <w:t>,</w:t>
      </w:r>
      <w:r w:rsidRPr="00791A99">
        <w:rPr>
          <w:szCs w:val="28"/>
        </w:rPr>
        <w:t xml:space="preserve">… cho cơ quan quản lý nhà nước và doanh nghiệp; </w:t>
      </w:r>
      <w:r w:rsidR="00EE5400">
        <w:rPr>
          <w:szCs w:val="28"/>
        </w:rPr>
        <w:t>t</w:t>
      </w:r>
      <w:r w:rsidRPr="00791A99">
        <w:rPr>
          <w:szCs w:val="28"/>
        </w:rPr>
        <w:t>ư vấn, đào tạo hỗ trợ, hướng dẫn doanh nghiệp thực hiện triển khai, áp dụng Chương trình bảo đảm đo lường.</w:t>
      </w:r>
    </w:p>
    <w:p w14:paraId="624ADF47" w14:textId="78B43D67" w:rsidR="00791A99" w:rsidRPr="00791A99" w:rsidRDefault="00791A99" w:rsidP="004654C3">
      <w:pPr>
        <w:spacing w:before="120" w:after="120"/>
        <w:ind w:firstLine="720"/>
        <w:jc w:val="both"/>
        <w:rPr>
          <w:szCs w:val="28"/>
        </w:rPr>
      </w:pPr>
      <w:r w:rsidRPr="00791A99">
        <w:rPr>
          <w:spacing w:val="-4"/>
          <w:szCs w:val="28"/>
        </w:rPr>
        <w:t xml:space="preserve">- Đối với Đề án triển khai, áp dụng và quản lý hệ thống truy xuất nguồn gốc: </w:t>
      </w:r>
      <w:r w:rsidR="00EE5400">
        <w:rPr>
          <w:spacing w:val="-4"/>
          <w:szCs w:val="28"/>
        </w:rPr>
        <w:t>T</w:t>
      </w:r>
      <w:r w:rsidRPr="00791A99">
        <w:rPr>
          <w:szCs w:val="28"/>
        </w:rPr>
        <w:t xml:space="preserve">ổ chức đào tạo, tập huấn cho tổ chức, cá nhân về tiêu chuẩn, quy chuẩn kỹ thuật, văn bản quy phạm pháp luật, hướng dẫn truy xuất nguồn gốc; </w:t>
      </w:r>
      <w:r w:rsidR="00EE5400">
        <w:rPr>
          <w:szCs w:val="28"/>
        </w:rPr>
        <w:t>h</w:t>
      </w:r>
      <w:r w:rsidRPr="00791A99">
        <w:rPr>
          <w:szCs w:val="28"/>
          <w:lang w:bidi="en-US"/>
        </w:rPr>
        <w:t xml:space="preserve">ỗ trợ </w:t>
      </w:r>
      <w:r w:rsidRPr="00791A99">
        <w:rPr>
          <w:szCs w:val="28"/>
        </w:rPr>
        <w:t>doanh nghiệp, tổ hợp tác, hợp tác xã, hộ kinh doanh</w:t>
      </w:r>
      <w:r w:rsidRPr="00791A99">
        <w:rPr>
          <w:szCs w:val="28"/>
          <w:lang w:bidi="en-US"/>
        </w:rPr>
        <w:t xml:space="preserve"> triển khai, áp dụng hệ thống truy xuất nguồn gốc và chứng nhận hệ thống truy xuất nguồn gốc. </w:t>
      </w:r>
      <w:r w:rsidRPr="00791A99">
        <w:rPr>
          <w:szCs w:val="28"/>
        </w:rPr>
        <w:t>Duy trì</w:t>
      </w:r>
      <w:r w:rsidR="00EE5400">
        <w:rPr>
          <w:szCs w:val="28"/>
        </w:rPr>
        <w:t>,</w:t>
      </w:r>
      <w:r w:rsidRPr="00791A99">
        <w:rPr>
          <w:szCs w:val="28"/>
        </w:rPr>
        <w:t xml:space="preserve"> vận hành hệ thống quản lý thông tin truy xuất nguồn gốc sản phẩm, hàng hóa tỉnh Sóc Trăng.</w:t>
      </w:r>
    </w:p>
    <w:p w14:paraId="6D648C9E" w14:textId="77777777" w:rsidR="00791A99" w:rsidRPr="00EE5400" w:rsidRDefault="00791A99" w:rsidP="004654C3">
      <w:pPr>
        <w:spacing w:before="120" w:after="120"/>
        <w:ind w:firstLine="720"/>
        <w:jc w:val="both"/>
        <w:rPr>
          <w:b/>
          <w:bCs/>
          <w:szCs w:val="28"/>
          <w:lang w:val="vi-VN"/>
        </w:rPr>
      </w:pPr>
      <w:r w:rsidRPr="00EE5400">
        <w:rPr>
          <w:b/>
          <w:szCs w:val="28"/>
          <w:lang w:val="cs-CZ"/>
        </w:rPr>
        <w:t xml:space="preserve">3.3. </w:t>
      </w:r>
      <w:r w:rsidRPr="00EE5400">
        <w:rPr>
          <w:b/>
          <w:bCs/>
          <w:szCs w:val="28"/>
          <w:lang w:val="vi-VN"/>
        </w:rPr>
        <w:t>Công tác quản lý nhà nước về sở hữu trí tuệ</w:t>
      </w:r>
    </w:p>
    <w:p w14:paraId="457383D5" w14:textId="04FEAED8" w:rsidR="00791A99" w:rsidRPr="00791A99" w:rsidRDefault="00EE5400" w:rsidP="004654C3">
      <w:pPr>
        <w:spacing w:before="120" w:after="120"/>
        <w:ind w:firstLine="720"/>
        <w:jc w:val="both"/>
        <w:rPr>
          <w:bCs/>
          <w:szCs w:val="28"/>
          <w:lang w:val="nl-NL" w:eastAsia="x-none"/>
        </w:rPr>
      </w:pPr>
      <w:r>
        <w:rPr>
          <w:bCs/>
          <w:szCs w:val="28"/>
          <w:lang w:val="cs-CZ" w:eastAsia="x-none"/>
        </w:rPr>
        <w:t xml:space="preserve">- </w:t>
      </w:r>
      <w:r w:rsidR="00791A99" w:rsidRPr="00791A99">
        <w:rPr>
          <w:bCs/>
          <w:szCs w:val="28"/>
          <w:lang w:val="cs-CZ" w:eastAsia="x-none"/>
        </w:rPr>
        <w:t>Tư vấn, hướng dẫn các tổ chức và cá nhân có yêu cầu đăng ký bảo hộ các đối tượng sở hữu công nghiệp.</w:t>
      </w:r>
      <w:r w:rsidR="00791A99" w:rsidRPr="00791A99">
        <w:rPr>
          <w:bCs/>
          <w:szCs w:val="28"/>
          <w:lang w:val="nl-NL" w:eastAsia="x-none"/>
        </w:rPr>
        <w:t xml:space="preserve"> </w:t>
      </w:r>
      <w:r w:rsidR="00791A99" w:rsidRPr="00791A99">
        <w:rPr>
          <w:bCs/>
          <w:szCs w:val="28"/>
          <w:lang w:val="cs-CZ" w:eastAsia="x-none"/>
        </w:rPr>
        <w:t>Vận động doanh nghiệp đăng ký bảo hộ quyền sở hữu công nghiệp đối với sản phẩm, dịch vụ có lợi thế.</w:t>
      </w:r>
    </w:p>
    <w:p w14:paraId="7B9554B9" w14:textId="6D01DD6C" w:rsidR="00791A99" w:rsidRPr="00791A99" w:rsidRDefault="00EE5400"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Tăng cường tuyên truyền, tập huấn nâng cao nhận thức về sở hữu công nghiệp trên địa bàn tỉnh. Phối hợp với các cơ quan có liên quan để cải tiến hình thức và nội dung tuyên truyền, phổ biến kiến thức về sở hữu công nghiệp.</w:t>
      </w:r>
    </w:p>
    <w:p w14:paraId="2AE02EF3" w14:textId="0A02730E" w:rsidR="00791A99" w:rsidRPr="00791A99" w:rsidRDefault="00EE5400" w:rsidP="004654C3">
      <w:pPr>
        <w:spacing w:before="120" w:after="120"/>
        <w:ind w:firstLine="720"/>
        <w:jc w:val="both"/>
        <w:rPr>
          <w:szCs w:val="28"/>
          <w:lang w:val="nl-NL" w:eastAsia="x-none"/>
        </w:rPr>
      </w:pPr>
      <w:r>
        <w:rPr>
          <w:bCs/>
          <w:szCs w:val="28"/>
          <w:lang w:val="nl-NL" w:eastAsia="x-none"/>
        </w:rPr>
        <w:t xml:space="preserve">- </w:t>
      </w:r>
      <w:r w:rsidR="00791A99" w:rsidRPr="00791A99">
        <w:rPr>
          <w:bCs/>
          <w:szCs w:val="28"/>
          <w:lang w:val="nl-NL" w:eastAsia="x-none"/>
        </w:rPr>
        <w:t xml:space="preserve">Tổ chức triển khai thực hiện Chiến lược </w:t>
      </w:r>
      <w:r w:rsidR="00791A99" w:rsidRPr="00791A99">
        <w:rPr>
          <w:szCs w:val="28"/>
          <w:lang w:val="cs-CZ" w:eastAsia="x-none"/>
        </w:rPr>
        <w:t>Sở hữu trí tuệ và Chương trình phát triển tài sản trí tuệ tỉnh Sóc Trăng giai đoạn 2021</w:t>
      </w:r>
      <w:r>
        <w:rPr>
          <w:szCs w:val="28"/>
          <w:lang w:val="cs-CZ" w:eastAsia="x-none"/>
        </w:rPr>
        <w:t xml:space="preserve"> </w:t>
      </w:r>
      <w:r w:rsidR="00791A99" w:rsidRPr="00791A99">
        <w:rPr>
          <w:szCs w:val="28"/>
          <w:lang w:val="cs-CZ" w:eastAsia="x-none"/>
        </w:rPr>
        <w:t>-</w:t>
      </w:r>
      <w:r>
        <w:rPr>
          <w:szCs w:val="28"/>
          <w:lang w:val="cs-CZ" w:eastAsia="x-none"/>
        </w:rPr>
        <w:t xml:space="preserve"> </w:t>
      </w:r>
      <w:r w:rsidR="00791A99" w:rsidRPr="00791A99">
        <w:rPr>
          <w:szCs w:val="28"/>
          <w:lang w:val="cs-CZ" w:eastAsia="x-none"/>
        </w:rPr>
        <w:t xml:space="preserve">2023, định hướng đến năm 2030 theo Kế hoạch </w:t>
      </w:r>
      <w:r w:rsidR="00791A99" w:rsidRPr="00791A99">
        <w:rPr>
          <w:bCs/>
          <w:szCs w:val="28"/>
          <w:lang w:val="nl-NL" w:eastAsia="x-none"/>
        </w:rPr>
        <w:t xml:space="preserve">số 110/KH-UBND ngày 13/7/2021 của </w:t>
      </w:r>
      <w:r>
        <w:rPr>
          <w:bCs/>
          <w:szCs w:val="28"/>
          <w:lang w:val="nl-NL" w:eastAsia="x-none"/>
        </w:rPr>
        <w:t>Ủy ban nhân dân</w:t>
      </w:r>
      <w:r w:rsidR="00791A99" w:rsidRPr="00791A99">
        <w:rPr>
          <w:bCs/>
          <w:szCs w:val="28"/>
          <w:lang w:val="nl-NL" w:eastAsia="x-none"/>
        </w:rPr>
        <w:t xml:space="preserve"> tỉnh Sóc Trăng thực hiện Chiến lược Sở hữu trí tuệ và Chương trình phát triển tài sản trí tuệ tỉnh Sóc Trăng giai đoạn 2021</w:t>
      </w:r>
      <w:r>
        <w:rPr>
          <w:bCs/>
          <w:szCs w:val="28"/>
          <w:lang w:val="nl-NL" w:eastAsia="x-none"/>
        </w:rPr>
        <w:t xml:space="preserve"> </w:t>
      </w:r>
      <w:r w:rsidR="00791A99" w:rsidRPr="00791A99">
        <w:rPr>
          <w:bCs/>
          <w:szCs w:val="28"/>
          <w:lang w:val="nl-NL" w:eastAsia="x-none"/>
        </w:rPr>
        <w:t>-</w:t>
      </w:r>
      <w:r>
        <w:rPr>
          <w:bCs/>
          <w:szCs w:val="28"/>
          <w:lang w:val="nl-NL" w:eastAsia="x-none"/>
        </w:rPr>
        <w:t xml:space="preserve"> </w:t>
      </w:r>
      <w:r w:rsidR="00791A99" w:rsidRPr="00791A99">
        <w:rPr>
          <w:bCs/>
          <w:szCs w:val="28"/>
          <w:lang w:val="nl-NL" w:eastAsia="x-none"/>
        </w:rPr>
        <w:t xml:space="preserve">2025, định hướng đến năm 2030. Triển khai quản lý, </w:t>
      </w:r>
      <w:r w:rsidR="00791A99" w:rsidRPr="00791A99">
        <w:rPr>
          <w:szCs w:val="28"/>
          <w:lang w:val="nl-NL" w:eastAsia="x-none"/>
        </w:rPr>
        <w:t xml:space="preserve">sử dụng chỉ dẫn địa lý “Vĩnh Châu” dùng cho sản phẩm hành tím, </w:t>
      </w:r>
      <w:r w:rsidR="00791A99" w:rsidRPr="00791A99">
        <w:rPr>
          <w:i/>
          <w:szCs w:val="28"/>
          <w:lang w:val="nl-NL" w:eastAsia="x-none"/>
        </w:rPr>
        <w:t>Artemia</w:t>
      </w:r>
      <w:r w:rsidR="00791A99" w:rsidRPr="00791A99">
        <w:rPr>
          <w:szCs w:val="28"/>
          <w:lang w:val="nl-NL" w:eastAsia="x-none"/>
        </w:rPr>
        <w:t xml:space="preserve"> của tỉnh Sóc Trăng. Triển khai hỗ trợ doanh nghiệp đăng ký bảo hộ quyền sở hữu công nghiệp, chú trọng các sản phẩm đặc trưng, chủ lực của tỉnh; sản phẩm xuất khầu, có tiềm năng xuất khẩu sang nước ngoài.</w:t>
      </w:r>
    </w:p>
    <w:p w14:paraId="7575EFEC" w14:textId="24409477" w:rsidR="00791A99" w:rsidRPr="00791A99" w:rsidRDefault="00EE5400"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 xml:space="preserve">Tiếp tục thực hiện các giải pháp nâng cao nhận thức của các tổ chức, cá nhân về tài sản trí tuệ trong hội nhập kinh tế; đào tạo nguồn nhân lực về sở hữu trí tuệ; xây dựng nhân rộng mô hình quản lý và phát triển tài sản trí tuệ tại các doanh nghiệp và tổ chức </w:t>
      </w:r>
      <w:r w:rsidRPr="00EE5400">
        <w:rPr>
          <w:bCs/>
          <w:szCs w:val="28"/>
          <w:lang w:val="nl-NL" w:eastAsia="x-none"/>
        </w:rPr>
        <w:t>khoa học và công nghệ</w:t>
      </w:r>
      <w:r w:rsidR="00791A99" w:rsidRPr="00791A99">
        <w:rPr>
          <w:bCs/>
          <w:szCs w:val="28"/>
          <w:lang w:val="nl-NL" w:eastAsia="x-none"/>
        </w:rPr>
        <w:t>, hợp tác xã.</w:t>
      </w:r>
    </w:p>
    <w:p w14:paraId="48823429" w14:textId="04F87421" w:rsidR="00791A99" w:rsidRPr="00791A99" w:rsidRDefault="00EE5400"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 xml:space="preserve">Tiếp tục thực hiện Chỉ thị số 845/CT-TTg ngày 02/6/2011 của Thủ tướng Chính phủ về việc tăng cường công tác thực thi quyền sở hữu công nghiệp; </w:t>
      </w:r>
      <w:r>
        <w:rPr>
          <w:bCs/>
          <w:szCs w:val="28"/>
          <w:lang w:val="nl-NL" w:eastAsia="x-none"/>
        </w:rPr>
        <w:t>h</w:t>
      </w:r>
      <w:r w:rsidR="00791A99" w:rsidRPr="00791A99">
        <w:rPr>
          <w:bCs/>
          <w:szCs w:val="28"/>
          <w:lang w:val="nl-NL" w:eastAsia="x-none"/>
        </w:rPr>
        <w:t xml:space="preserve">ỗ trợ doanh nghiệp đổi mới công nghệ, thiết bị; hỗ trợ đăng ký bảo hộ quyền sở hữu công nghiệp năm 2022 </w:t>
      </w:r>
      <w:r>
        <w:rPr>
          <w:bCs/>
          <w:szCs w:val="28"/>
          <w:lang w:val="nl-NL" w:eastAsia="x-none"/>
        </w:rPr>
        <w:t xml:space="preserve">theo </w:t>
      </w:r>
      <w:r w:rsidR="00791A99" w:rsidRPr="00791A99">
        <w:rPr>
          <w:bCs/>
          <w:szCs w:val="28"/>
          <w:lang w:val="nl-NL" w:eastAsia="x-none"/>
        </w:rPr>
        <w:t xml:space="preserve">Kế hoạch số 120/KH-UBND ngày 24/10/2017 của </w:t>
      </w:r>
      <w:r>
        <w:rPr>
          <w:bCs/>
          <w:szCs w:val="28"/>
          <w:lang w:val="nl-NL" w:eastAsia="x-none"/>
        </w:rPr>
        <w:t>Ủy ban nhân dân tỉnh Sóc Trăng</w:t>
      </w:r>
      <w:r w:rsidR="00791A99" w:rsidRPr="00791A99">
        <w:rPr>
          <w:bCs/>
          <w:szCs w:val="28"/>
          <w:lang w:val="nl-NL" w:eastAsia="x-none"/>
        </w:rPr>
        <w:t>.</w:t>
      </w:r>
    </w:p>
    <w:p w14:paraId="4617D373" w14:textId="78BE4258" w:rsidR="00791A99" w:rsidRPr="00EE5400" w:rsidRDefault="00791A99" w:rsidP="004654C3">
      <w:pPr>
        <w:spacing w:before="120" w:after="120"/>
        <w:ind w:firstLine="720"/>
        <w:jc w:val="both"/>
        <w:rPr>
          <w:b/>
          <w:bCs/>
          <w:szCs w:val="28"/>
          <w:lang w:val="pt-BR"/>
        </w:rPr>
      </w:pPr>
      <w:r w:rsidRPr="00EE5400">
        <w:rPr>
          <w:b/>
          <w:szCs w:val="28"/>
        </w:rPr>
        <w:t xml:space="preserve">3.4. Hợp tác về </w:t>
      </w:r>
      <w:r w:rsidRPr="00EE5400">
        <w:rPr>
          <w:b/>
          <w:szCs w:val="28"/>
          <w:lang w:val="it-IT"/>
        </w:rPr>
        <w:t>khoa học, công nghệ</w:t>
      </w:r>
      <w:r w:rsidRPr="00EE5400">
        <w:rPr>
          <w:b/>
          <w:szCs w:val="28"/>
          <w:lang w:val="vi-VN"/>
        </w:rPr>
        <w:t xml:space="preserve"> </w:t>
      </w:r>
      <w:r w:rsidRPr="00EE5400">
        <w:rPr>
          <w:b/>
          <w:szCs w:val="28"/>
        </w:rPr>
        <w:t>và</w:t>
      </w:r>
      <w:r w:rsidRPr="00EE5400">
        <w:rPr>
          <w:b/>
          <w:szCs w:val="28"/>
          <w:lang w:val="it-IT"/>
        </w:rPr>
        <w:t xml:space="preserve"> </w:t>
      </w:r>
      <w:r w:rsidR="00EE5400">
        <w:rPr>
          <w:b/>
          <w:szCs w:val="28"/>
          <w:lang w:val="it-IT"/>
        </w:rPr>
        <w:t>đổi mới sáng tạo</w:t>
      </w:r>
    </w:p>
    <w:p w14:paraId="1B17B25B" w14:textId="2AB6FCFE" w:rsidR="00791A99" w:rsidRPr="00791A99" w:rsidRDefault="00791A99" w:rsidP="004654C3">
      <w:pPr>
        <w:spacing w:before="120" w:after="120"/>
        <w:ind w:firstLine="720"/>
        <w:jc w:val="both"/>
        <w:rPr>
          <w:b/>
          <w:bCs/>
          <w:szCs w:val="28"/>
          <w:lang w:eastAsia="x-none"/>
        </w:rPr>
      </w:pPr>
      <w:r w:rsidRPr="00791A99">
        <w:rPr>
          <w:bCs/>
          <w:szCs w:val="28"/>
          <w:lang w:val="cs-CZ" w:eastAsia="x-none"/>
        </w:rPr>
        <w:lastRenderedPageBreak/>
        <w:t xml:space="preserve">Sóc Trăng tiếp tục tăng cường hoạt động </w:t>
      </w:r>
      <w:r w:rsidRPr="00791A99">
        <w:rPr>
          <w:bCs/>
          <w:szCs w:val="28"/>
          <w:lang w:val="vi-VN" w:eastAsia="x-none"/>
        </w:rPr>
        <w:t xml:space="preserve">phối hợp với các </w:t>
      </w:r>
      <w:r w:rsidR="00EE5400">
        <w:rPr>
          <w:bCs/>
          <w:szCs w:val="28"/>
          <w:lang w:eastAsia="x-none"/>
        </w:rPr>
        <w:t>v</w:t>
      </w:r>
      <w:r w:rsidRPr="00791A99">
        <w:rPr>
          <w:bCs/>
          <w:szCs w:val="28"/>
          <w:lang w:val="vi-VN" w:eastAsia="x-none"/>
        </w:rPr>
        <w:t xml:space="preserve">iện, </w:t>
      </w:r>
      <w:r w:rsidR="00EE5400">
        <w:rPr>
          <w:bCs/>
          <w:szCs w:val="28"/>
          <w:lang w:eastAsia="x-none"/>
        </w:rPr>
        <w:t>t</w:t>
      </w:r>
      <w:r w:rsidRPr="00791A99">
        <w:rPr>
          <w:bCs/>
          <w:szCs w:val="28"/>
          <w:lang w:val="vi-VN" w:eastAsia="x-none"/>
        </w:rPr>
        <w:t>rường</w:t>
      </w:r>
      <w:r w:rsidRPr="00791A99">
        <w:rPr>
          <w:bCs/>
          <w:szCs w:val="28"/>
          <w:lang w:val="cs-CZ" w:eastAsia="x-none"/>
        </w:rPr>
        <w:t xml:space="preserve"> </w:t>
      </w:r>
      <w:r w:rsidRPr="00791A99">
        <w:rPr>
          <w:bCs/>
          <w:szCs w:val="28"/>
          <w:lang w:val="vi-VN" w:eastAsia="x-none"/>
        </w:rPr>
        <w:t xml:space="preserve">và các tổ chức ngoài tỉnh để </w:t>
      </w:r>
      <w:r w:rsidRPr="00791A99">
        <w:rPr>
          <w:bCs/>
          <w:szCs w:val="28"/>
          <w:lang w:val="cs-CZ" w:eastAsia="x-none"/>
        </w:rPr>
        <w:t xml:space="preserve">triển khai công tác nghiên cứu, ứng dụng tiến bộ </w:t>
      </w:r>
      <w:r w:rsidR="00EE5400" w:rsidRPr="00EE5400">
        <w:rPr>
          <w:bCs/>
          <w:szCs w:val="28"/>
          <w:lang w:val="cs-CZ" w:eastAsia="x-none"/>
        </w:rPr>
        <w:t xml:space="preserve">khoa học và công nghệ </w:t>
      </w:r>
      <w:r w:rsidRPr="00791A99">
        <w:rPr>
          <w:bCs/>
          <w:szCs w:val="28"/>
          <w:lang w:val="cs-CZ" w:eastAsia="x-none"/>
        </w:rPr>
        <w:t xml:space="preserve">vào đời sống, sản xuất của người dân. </w:t>
      </w:r>
      <w:r w:rsidRPr="00791A99">
        <w:rPr>
          <w:bCs/>
          <w:snapToGrid w:val="0"/>
          <w:szCs w:val="28"/>
          <w:lang w:val="vi-VN" w:eastAsia="x-none"/>
        </w:rPr>
        <w:t>Trong thời gian qua, c</w:t>
      </w:r>
      <w:r w:rsidRPr="00791A99">
        <w:rPr>
          <w:bCs/>
          <w:szCs w:val="28"/>
          <w:lang w:val="vi-VN" w:eastAsia="x-none"/>
        </w:rPr>
        <w:t xml:space="preserve">ác kết quả nghiên cứu, ứng dụng tiến bộ </w:t>
      </w:r>
      <w:r w:rsidR="00EE5400" w:rsidRPr="00EE5400">
        <w:rPr>
          <w:bCs/>
          <w:szCs w:val="28"/>
          <w:lang w:val="vi-VN" w:eastAsia="x-none"/>
        </w:rPr>
        <w:t xml:space="preserve">khoa học và công nghệ </w:t>
      </w:r>
      <w:r w:rsidRPr="00791A99">
        <w:rPr>
          <w:bCs/>
          <w:szCs w:val="28"/>
          <w:lang w:val="vi-VN" w:eastAsia="x-none"/>
        </w:rPr>
        <w:t xml:space="preserve">vào sản xuất </w:t>
      </w:r>
      <w:r w:rsidRPr="00791A99">
        <w:rPr>
          <w:szCs w:val="28"/>
          <w:lang w:val="vi-VN" w:eastAsia="x-none"/>
        </w:rPr>
        <w:t>nhất là trong lĩnh vực</w:t>
      </w:r>
      <w:r w:rsidRPr="00791A99">
        <w:rPr>
          <w:szCs w:val="28"/>
          <w:lang w:val="cs-CZ" w:eastAsia="x-none"/>
        </w:rPr>
        <w:t xml:space="preserve"> trồng trọt, chăn nuôi, nuôi trồng thủy sản, kinh tế - xã hội được chú trọng </w:t>
      </w:r>
      <w:r w:rsidRPr="00791A99">
        <w:rPr>
          <w:szCs w:val="28"/>
          <w:lang w:val="vi-VN" w:eastAsia="x-none"/>
        </w:rPr>
        <w:t xml:space="preserve">nhằm tăng năng suất, chất lượng và sức cạnh tranh của sản phẩm, </w:t>
      </w:r>
      <w:r w:rsidRPr="00791A99">
        <w:rPr>
          <w:bCs/>
          <w:szCs w:val="28"/>
          <w:lang w:val="vi-VN" w:eastAsia="x-none"/>
        </w:rPr>
        <w:t>đã góp phần thúc đẩy quá trình chuyển dịch cơ cấu kinh tế nông nghiệp, nông thôn, phát triển kinh tế - xã hội của tỉnh</w:t>
      </w:r>
      <w:r w:rsidRPr="00791A99">
        <w:rPr>
          <w:bCs/>
          <w:szCs w:val="28"/>
          <w:lang w:eastAsia="x-none"/>
        </w:rPr>
        <w:t>.</w:t>
      </w:r>
    </w:p>
    <w:p w14:paraId="7721FCC9" w14:textId="2A49E21C" w:rsidR="00791A99" w:rsidRPr="00EE5400" w:rsidRDefault="00791A99" w:rsidP="004654C3">
      <w:pPr>
        <w:spacing w:before="120" w:after="120"/>
        <w:ind w:firstLine="720"/>
        <w:jc w:val="both"/>
        <w:rPr>
          <w:b/>
          <w:iCs/>
          <w:szCs w:val="28"/>
          <w:lang w:val="cs-CZ"/>
        </w:rPr>
      </w:pPr>
      <w:r w:rsidRPr="00EE5400">
        <w:rPr>
          <w:b/>
          <w:iCs/>
          <w:szCs w:val="28"/>
        </w:rPr>
        <w:t>3.5</w:t>
      </w:r>
      <w:r w:rsidRPr="00EE5400">
        <w:rPr>
          <w:b/>
          <w:iCs/>
          <w:szCs w:val="28"/>
          <w:lang w:val="vi-VN"/>
        </w:rPr>
        <w:t xml:space="preserve">. </w:t>
      </w:r>
      <w:r w:rsidRPr="00EE5400">
        <w:rPr>
          <w:b/>
          <w:iCs/>
          <w:szCs w:val="28"/>
          <w:lang w:val="cs-CZ"/>
        </w:rPr>
        <w:t xml:space="preserve">Công tác phát triển thị trường </w:t>
      </w:r>
      <w:r w:rsidR="00EE5400" w:rsidRPr="00EE5400">
        <w:rPr>
          <w:b/>
          <w:iCs/>
          <w:szCs w:val="28"/>
          <w:lang w:val="cs-CZ"/>
        </w:rPr>
        <w:t>khoa học và công nghệ</w:t>
      </w:r>
    </w:p>
    <w:p w14:paraId="6DEB9FE8" w14:textId="1A2FC04D" w:rsidR="00791A99" w:rsidRPr="00791A99" w:rsidRDefault="00791A99" w:rsidP="004654C3">
      <w:pPr>
        <w:spacing w:before="120" w:after="120"/>
        <w:ind w:firstLine="720"/>
        <w:jc w:val="both"/>
        <w:rPr>
          <w:szCs w:val="28"/>
        </w:rPr>
      </w:pPr>
      <w:r w:rsidRPr="00791A99">
        <w:rPr>
          <w:szCs w:val="28"/>
        </w:rPr>
        <w:t xml:space="preserve">Tăng cường thúc đẩy phát triển thị trường </w:t>
      </w:r>
      <w:r w:rsidR="00EE5400" w:rsidRPr="00EE5400">
        <w:rPr>
          <w:szCs w:val="28"/>
        </w:rPr>
        <w:t xml:space="preserve">khoa học và công nghệ </w:t>
      </w:r>
      <w:r w:rsidRPr="00791A99">
        <w:rPr>
          <w:szCs w:val="28"/>
        </w:rPr>
        <w:t xml:space="preserve">thông qua các hoạt động kết nối cung - cầu sản phẩm </w:t>
      </w:r>
      <w:r w:rsidR="00EE5400" w:rsidRPr="00EE5400">
        <w:rPr>
          <w:szCs w:val="28"/>
        </w:rPr>
        <w:t xml:space="preserve">khoa học và công nghệ </w:t>
      </w:r>
      <w:r w:rsidRPr="00791A99">
        <w:rPr>
          <w:szCs w:val="28"/>
        </w:rPr>
        <w:t xml:space="preserve">giữa các tổ chức, các nhà khoa học trong và ngoài nước, đối tượng hướng đến là doanh nghiệp địa phương, nông dân, thông qua </w:t>
      </w:r>
      <w:r w:rsidR="00EE5400">
        <w:rPr>
          <w:szCs w:val="28"/>
        </w:rPr>
        <w:t>Ủy ban nhân dân</w:t>
      </w:r>
      <w:r w:rsidRPr="00791A99">
        <w:rPr>
          <w:szCs w:val="28"/>
        </w:rPr>
        <w:t xml:space="preserve"> các huyện, thị xã, thành phố trong tỉnh.</w:t>
      </w:r>
    </w:p>
    <w:p w14:paraId="72459C36" w14:textId="34F8DB7A" w:rsidR="00791A99" w:rsidRPr="00EE5400" w:rsidRDefault="00791A99" w:rsidP="004654C3">
      <w:pPr>
        <w:spacing w:before="120" w:after="120"/>
        <w:ind w:firstLine="720"/>
        <w:jc w:val="both"/>
        <w:rPr>
          <w:b/>
          <w:bCs/>
          <w:iCs/>
          <w:szCs w:val="28"/>
          <w:lang w:val="nl-NL"/>
        </w:rPr>
      </w:pPr>
      <w:r w:rsidRPr="00EE5400">
        <w:rPr>
          <w:b/>
          <w:bCs/>
          <w:iCs/>
          <w:szCs w:val="28"/>
          <w:lang w:val="nl-NL"/>
        </w:rPr>
        <w:t xml:space="preserve">3.6. Công tác thông tin và thống kê về </w:t>
      </w:r>
      <w:r w:rsidR="00EE5400" w:rsidRPr="00EE5400">
        <w:rPr>
          <w:b/>
          <w:bCs/>
          <w:iCs/>
          <w:szCs w:val="28"/>
          <w:lang w:val="nl-NL"/>
        </w:rPr>
        <w:t>khoa học và công nghệ</w:t>
      </w:r>
    </w:p>
    <w:p w14:paraId="7386ACF7" w14:textId="1FE6CC08" w:rsidR="00791A99" w:rsidRPr="00791A99" w:rsidRDefault="00EE5400" w:rsidP="004654C3">
      <w:pPr>
        <w:spacing w:before="120" w:after="120"/>
        <w:ind w:firstLine="720"/>
        <w:jc w:val="both"/>
        <w:rPr>
          <w:bCs/>
          <w:snapToGrid w:val="0"/>
          <w:szCs w:val="28"/>
          <w:lang w:val="pt-BR" w:eastAsia="x-none"/>
        </w:rPr>
      </w:pPr>
      <w:r>
        <w:rPr>
          <w:bCs/>
          <w:snapToGrid w:val="0"/>
          <w:szCs w:val="28"/>
          <w:lang w:val="pt-BR" w:eastAsia="x-none"/>
        </w:rPr>
        <w:t xml:space="preserve">- </w:t>
      </w:r>
      <w:r w:rsidR="00791A99" w:rsidRPr="00791A99">
        <w:rPr>
          <w:bCs/>
          <w:snapToGrid w:val="0"/>
          <w:szCs w:val="28"/>
          <w:lang w:val="pt-BR" w:eastAsia="x-none"/>
        </w:rPr>
        <w:t xml:space="preserve">Tăng cường hoạt động thông tin </w:t>
      </w:r>
      <w:r w:rsidRPr="00EE5400">
        <w:rPr>
          <w:bCs/>
          <w:snapToGrid w:val="0"/>
          <w:szCs w:val="28"/>
          <w:lang w:val="pt-BR" w:eastAsia="x-none"/>
        </w:rPr>
        <w:t>khoa học và công nghệ</w:t>
      </w:r>
      <w:r w:rsidR="00791A99" w:rsidRPr="00791A99">
        <w:rPr>
          <w:bCs/>
          <w:snapToGrid w:val="0"/>
          <w:szCs w:val="28"/>
          <w:lang w:val="pt-BR" w:eastAsia="x-none"/>
        </w:rPr>
        <w:t xml:space="preserve">, chú trọng trên các phương tiện thông tin đại chúng, các Tạp chí về </w:t>
      </w:r>
      <w:r w:rsidRPr="00EE5400">
        <w:rPr>
          <w:bCs/>
          <w:snapToGrid w:val="0"/>
          <w:szCs w:val="28"/>
          <w:lang w:val="pt-BR" w:eastAsia="x-none"/>
        </w:rPr>
        <w:t>khoa học và công nghệ</w:t>
      </w:r>
      <w:r w:rsidR="00791A99" w:rsidRPr="00791A99">
        <w:rPr>
          <w:bCs/>
          <w:snapToGrid w:val="0"/>
          <w:szCs w:val="28"/>
          <w:lang w:val="pt-BR" w:eastAsia="x-none"/>
        </w:rPr>
        <w:t xml:space="preserve">. Nâng cao chất lượng bài trên Trang thông tin điện của Sở </w:t>
      </w:r>
      <w:r>
        <w:rPr>
          <w:bCs/>
          <w:snapToGrid w:val="0"/>
          <w:szCs w:val="28"/>
          <w:lang w:val="pt-BR" w:eastAsia="x-none"/>
        </w:rPr>
        <w:t>K</w:t>
      </w:r>
      <w:r w:rsidRPr="00EE5400">
        <w:rPr>
          <w:bCs/>
          <w:snapToGrid w:val="0"/>
          <w:szCs w:val="28"/>
          <w:lang w:val="pt-BR" w:eastAsia="x-none"/>
        </w:rPr>
        <w:t xml:space="preserve">hoa học và </w:t>
      </w:r>
      <w:r>
        <w:rPr>
          <w:bCs/>
          <w:snapToGrid w:val="0"/>
          <w:szCs w:val="28"/>
          <w:lang w:val="pt-BR" w:eastAsia="x-none"/>
        </w:rPr>
        <w:t>C</w:t>
      </w:r>
      <w:r w:rsidRPr="00EE5400">
        <w:rPr>
          <w:bCs/>
          <w:snapToGrid w:val="0"/>
          <w:szCs w:val="28"/>
          <w:lang w:val="pt-BR" w:eastAsia="x-none"/>
        </w:rPr>
        <w:t>ông nghệ</w:t>
      </w:r>
      <w:r w:rsidR="00791A99" w:rsidRPr="00791A99">
        <w:rPr>
          <w:bCs/>
          <w:snapToGrid w:val="0"/>
          <w:szCs w:val="28"/>
          <w:lang w:val="pt-BR" w:eastAsia="x-none"/>
        </w:rPr>
        <w:t>.</w:t>
      </w:r>
    </w:p>
    <w:p w14:paraId="10A6688F" w14:textId="007EB39A" w:rsidR="00791A99" w:rsidRPr="00791A99" w:rsidRDefault="00EE5400" w:rsidP="004654C3">
      <w:pPr>
        <w:spacing w:before="120" w:after="120"/>
        <w:ind w:firstLine="720"/>
        <w:jc w:val="both"/>
        <w:rPr>
          <w:b/>
          <w:bCs/>
          <w:snapToGrid w:val="0"/>
          <w:szCs w:val="28"/>
          <w:lang w:val="pt-BR" w:eastAsia="x-none"/>
        </w:rPr>
      </w:pPr>
      <w:r>
        <w:rPr>
          <w:bCs/>
          <w:snapToGrid w:val="0"/>
          <w:szCs w:val="28"/>
          <w:lang w:val="pt-BR" w:eastAsia="x-none"/>
        </w:rPr>
        <w:t xml:space="preserve">- </w:t>
      </w:r>
      <w:r w:rsidR="00791A99" w:rsidRPr="00791A99">
        <w:rPr>
          <w:bCs/>
          <w:snapToGrid w:val="0"/>
          <w:szCs w:val="28"/>
          <w:lang w:val="pt-BR" w:eastAsia="x-none"/>
        </w:rPr>
        <w:t xml:space="preserve">Thực hiện công tác thống kê </w:t>
      </w:r>
      <w:r w:rsidRPr="00EE5400">
        <w:rPr>
          <w:bCs/>
          <w:snapToGrid w:val="0"/>
          <w:szCs w:val="28"/>
          <w:lang w:val="pt-BR" w:eastAsia="x-none"/>
        </w:rPr>
        <w:t xml:space="preserve">khoa học và công nghệ </w:t>
      </w:r>
      <w:r w:rsidR="00791A99" w:rsidRPr="00791A99">
        <w:rPr>
          <w:bCs/>
          <w:snapToGrid w:val="0"/>
          <w:szCs w:val="28"/>
          <w:lang w:val="pt-BR" w:eastAsia="x-none"/>
        </w:rPr>
        <w:t>theo quy định; kịp thời triển khai các cuộc điều tra, thống kê theo kế hoạch của Bộ</w:t>
      </w:r>
      <w:r>
        <w:rPr>
          <w:bCs/>
          <w:snapToGrid w:val="0"/>
          <w:szCs w:val="28"/>
          <w:lang w:val="pt-BR" w:eastAsia="x-none"/>
        </w:rPr>
        <w:t xml:space="preserve"> Khoa học và Công nghệ.</w:t>
      </w:r>
    </w:p>
    <w:p w14:paraId="5B05EDEB" w14:textId="77777777" w:rsidR="00791A99" w:rsidRPr="00EE5400" w:rsidRDefault="00791A99" w:rsidP="004654C3">
      <w:pPr>
        <w:spacing w:before="120" w:after="120"/>
        <w:ind w:firstLine="720"/>
        <w:jc w:val="both"/>
        <w:rPr>
          <w:b/>
          <w:bCs/>
          <w:iCs/>
          <w:snapToGrid w:val="0"/>
          <w:szCs w:val="28"/>
          <w:lang w:val="pt-BR" w:eastAsia="x-none"/>
        </w:rPr>
      </w:pPr>
      <w:r w:rsidRPr="00EE5400">
        <w:rPr>
          <w:b/>
          <w:bCs/>
          <w:iCs/>
          <w:snapToGrid w:val="0"/>
          <w:szCs w:val="28"/>
          <w:lang w:val="pt-BR" w:eastAsia="x-none"/>
        </w:rPr>
        <w:t>3.7. Công tác phát triển hệ thống đổi mới sáng tạo, hoạt động khởi nghiệp sáng tạo</w:t>
      </w:r>
    </w:p>
    <w:p w14:paraId="0D854483" w14:textId="4369FE56" w:rsidR="00791A99" w:rsidRPr="00791A99" w:rsidRDefault="00EE5400" w:rsidP="004654C3">
      <w:pPr>
        <w:spacing w:before="120" w:after="120"/>
        <w:ind w:firstLine="720"/>
        <w:jc w:val="both"/>
        <w:rPr>
          <w:szCs w:val="28"/>
          <w:lang w:val="nl-NL"/>
        </w:rPr>
      </w:pPr>
      <w:r>
        <w:rPr>
          <w:szCs w:val="28"/>
          <w:lang w:val="nl-NL"/>
        </w:rPr>
        <w:t xml:space="preserve">- </w:t>
      </w:r>
      <w:r w:rsidR="00791A99" w:rsidRPr="00791A99">
        <w:rPr>
          <w:szCs w:val="28"/>
          <w:lang w:val="nl-NL"/>
        </w:rPr>
        <w:t>Hỗ trợ doanh nghiệp khởi nghiệp trên địa bàn tỉnh đổi mới sáng tạo trong khai thác quyền sở hữu trí tuệ, ứng dụng kết quả nghiên cứu vào sản xuất, kinh doanh; hỗ trợ, khuyến khích ứng dụng, đổi mới công nghệ, chuyển đổi số vào hoạt động sản xuất, kinh doanh.</w:t>
      </w:r>
    </w:p>
    <w:p w14:paraId="4CA21DE5" w14:textId="495B2658" w:rsidR="00791A99" w:rsidRPr="00791A99" w:rsidRDefault="00EE5400" w:rsidP="004654C3">
      <w:pPr>
        <w:spacing w:before="120" w:after="120"/>
        <w:ind w:firstLine="720"/>
        <w:jc w:val="both"/>
        <w:rPr>
          <w:bCs/>
          <w:szCs w:val="28"/>
          <w:lang w:val="nl-NL" w:eastAsia="x-none"/>
        </w:rPr>
      </w:pPr>
      <w:r>
        <w:rPr>
          <w:bCs/>
          <w:szCs w:val="28"/>
          <w:lang w:val="nl-NL" w:eastAsia="x-none"/>
        </w:rPr>
        <w:t xml:space="preserve">- </w:t>
      </w:r>
      <w:r w:rsidR="00791A99" w:rsidRPr="00791A99">
        <w:rPr>
          <w:bCs/>
          <w:szCs w:val="28"/>
          <w:lang w:val="nl-NL" w:eastAsia="x-none"/>
        </w:rPr>
        <w:t xml:space="preserve">Tiếp tục thực hiện hoạt động tư vấn, hỗ trợ doanh nghiệp trên địa bàn tỉnh thực hiện các quy định có liên quan đến các tiêu chuẩn quốc gia, quốc tế; chú trọng kết nối doanh nghiệp với các Chương trình </w:t>
      </w:r>
      <w:r w:rsidRPr="00EE5400">
        <w:rPr>
          <w:bCs/>
          <w:szCs w:val="28"/>
          <w:lang w:val="nl-NL" w:eastAsia="x-none"/>
        </w:rPr>
        <w:t xml:space="preserve">khoa học và công nghệ </w:t>
      </w:r>
      <w:r w:rsidR="00791A99" w:rsidRPr="00791A99">
        <w:rPr>
          <w:bCs/>
          <w:szCs w:val="28"/>
          <w:lang w:val="nl-NL" w:eastAsia="x-none"/>
        </w:rPr>
        <w:t>quốc gia, cấp bộ; các Chương trình tài trợ của nước ngoài, góp phần thúc đẩy hoạt động đổi mới, ứng dụng công nghệ trong doanh nghiệp.</w:t>
      </w:r>
    </w:p>
    <w:p w14:paraId="0261BEE6" w14:textId="77777777" w:rsidR="00791A99" w:rsidRPr="00EE5400" w:rsidRDefault="00791A99" w:rsidP="004654C3">
      <w:pPr>
        <w:spacing w:before="120" w:after="120"/>
        <w:ind w:firstLine="720"/>
        <w:jc w:val="both"/>
        <w:rPr>
          <w:b/>
          <w:bCs/>
          <w:iCs/>
          <w:snapToGrid w:val="0"/>
          <w:szCs w:val="28"/>
          <w:lang w:val="pt-BR" w:eastAsia="x-none"/>
        </w:rPr>
      </w:pPr>
      <w:r w:rsidRPr="00EE5400">
        <w:rPr>
          <w:b/>
          <w:bCs/>
          <w:iCs/>
          <w:snapToGrid w:val="0"/>
          <w:szCs w:val="28"/>
          <w:lang w:val="pt-BR" w:eastAsia="x-none"/>
        </w:rPr>
        <w:t>3.8. Công tác khác</w:t>
      </w:r>
    </w:p>
    <w:p w14:paraId="7AE535D3" w14:textId="7649DDDD" w:rsidR="00791A99" w:rsidRPr="00791A99" w:rsidRDefault="00791A99" w:rsidP="004654C3">
      <w:pPr>
        <w:spacing w:before="120" w:after="120"/>
        <w:ind w:firstLine="720"/>
        <w:jc w:val="both"/>
        <w:rPr>
          <w:szCs w:val="28"/>
          <w:lang w:eastAsia="x-none"/>
        </w:rPr>
      </w:pPr>
      <w:r w:rsidRPr="00791A99">
        <w:rPr>
          <w:bCs/>
          <w:snapToGrid w:val="0"/>
          <w:szCs w:val="28"/>
          <w:lang w:val="pt-BR" w:eastAsia="x-none"/>
        </w:rPr>
        <w:t xml:space="preserve">Triển khai thực hiện Chỉ thị số 16-CT/TU ngày 02/5/2019 của Ban Thường vụ Tỉnh ủy Sóc Trăng về tăng cường năng lực tiếp cận cuộc Cách mạng công nghiệp lần thứ </w:t>
      </w:r>
      <w:r w:rsidR="00EE5400">
        <w:rPr>
          <w:bCs/>
          <w:snapToGrid w:val="0"/>
          <w:szCs w:val="28"/>
          <w:lang w:val="pt-BR" w:eastAsia="x-none"/>
        </w:rPr>
        <w:t>tư</w:t>
      </w:r>
      <w:r w:rsidRPr="00791A99">
        <w:rPr>
          <w:bCs/>
          <w:snapToGrid w:val="0"/>
          <w:szCs w:val="28"/>
          <w:lang w:val="pt-BR" w:eastAsia="x-none"/>
        </w:rPr>
        <w:t xml:space="preserve">; </w:t>
      </w:r>
      <w:r w:rsidRPr="00791A99">
        <w:rPr>
          <w:bCs/>
          <w:szCs w:val="28"/>
          <w:lang w:val="x-none" w:eastAsia="x-none"/>
        </w:rPr>
        <w:t xml:space="preserve">Chương trình số 02-Ctr/TU ngày 16/11/2020 của Ban Thường vụ Tỉnh ủy thực hiện Nghị quyết số 52-NQ/TW ngày 27/9/2019 của Bộ Chính trị khóa XII về một số chủ trương, chính sách chủ động tham gia cuộc Cách mạng công nghiệp lần thứ tư; Kế hoạch số 136/KH-UBND ngày 09/9/2021 của </w:t>
      </w:r>
      <w:r w:rsidR="00EE5400">
        <w:rPr>
          <w:bCs/>
          <w:szCs w:val="28"/>
          <w:lang w:eastAsia="x-none"/>
        </w:rPr>
        <w:t xml:space="preserve">Ủy ban nhân dân </w:t>
      </w:r>
      <w:r w:rsidRPr="00791A99">
        <w:rPr>
          <w:bCs/>
          <w:szCs w:val="28"/>
          <w:lang w:val="x-none" w:eastAsia="x-none"/>
        </w:rPr>
        <w:t>tỉnh Sóc Trăng t</w:t>
      </w:r>
      <w:r w:rsidRPr="00791A99">
        <w:rPr>
          <w:szCs w:val="28"/>
          <w:lang w:val="x-none" w:eastAsia="x-none"/>
        </w:rPr>
        <w:t xml:space="preserve">ham gia cuộc cách mạng công nghiệp lần thứ </w:t>
      </w:r>
      <w:r w:rsidRPr="00791A99">
        <w:rPr>
          <w:szCs w:val="28"/>
          <w:lang w:eastAsia="x-none"/>
        </w:rPr>
        <w:t>tư</w:t>
      </w:r>
      <w:r w:rsidRPr="00791A99">
        <w:rPr>
          <w:szCs w:val="28"/>
          <w:lang w:val="x-none" w:eastAsia="x-none"/>
        </w:rPr>
        <w:t>, tỉnh Sóc Trăng, giai đoạn 2021</w:t>
      </w:r>
      <w:r w:rsidR="00EE5400">
        <w:rPr>
          <w:szCs w:val="28"/>
          <w:lang w:eastAsia="x-none"/>
        </w:rPr>
        <w:t xml:space="preserve"> </w:t>
      </w:r>
      <w:r w:rsidRPr="00791A99">
        <w:rPr>
          <w:szCs w:val="28"/>
          <w:lang w:val="x-none" w:eastAsia="x-none"/>
        </w:rPr>
        <w:t>-</w:t>
      </w:r>
      <w:r w:rsidR="00EE5400">
        <w:rPr>
          <w:szCs w:val="28"/>
          <w:lang w:eastAsia="x-none"/>
        </w:rPr>
        <w:t xml:space="preserve"> </w:t>
      </w:r>
      <w:r w:rsidRPr="00791A99">
        <w:rPr>
          <w:szCs w:val="28"/>
          <w:lang w:val="x-none" w:eastAsia="x-none"/>
        </w:rPr>
        <w:t>2025, định hướng đến năm 2030</w:t>
      </w:r>
      <w:r w:rsidRPr="00791A99">
        <w:rPr>
          <w:szCs w:val="28"/>
          <w:lang w:eastAsia="x-none"/>
        </w:rPr>
        <w:t>.</w:t>
      </w:r>
    </w:p>
    <w:p w14:paraId="253BA4EA" w14:textId="5F2B2E2D" w:rsidR="00EE5400" w:rsidRDefault="00F507BD" w:rsidP="004654C3">
      <w:pPr>
        <w:spacing w:before="120" w:after="120"/>
        <w:ind w:firstLine="720"/>
        <w:jc w:val="both"/>
        <w:rPr>
          <w:b/>
          <w:bCs/>
          <w:szCs w:val="28"/>
          <w:lang w:eastAsia="x-none"/>
        </w:rPr>
      </w:pPr>
      <w:r>
        <w:rPr>
          <w:b/>
          <w:bCs/>
          <w:szCs w:val="28"/>
          <w:lang w:eastAsia="x-none"/>
        </w:rPr>
        <w:lastRenderedPageBreak/>
        <w:t>I</w:t>
      </w:r>
      <w:r w:rsidR="00791A99" w:rsidRPr="00791A99">
        <w:rPr>
          <w:b/>
          <w:bCs/>
          <w:szCs w:val="28"/>
          <w:lang w:val="vi-VN" w:eastAsia="x-none"/>
        </w:rPr>
        <w:t>II.</w:t>
      </w:r>
      <w:r w:rsidR="00791A99" w:rsidRPr="00791A99">
        <w:rPr>
          <w:b/>
          <w:bCs/>
          <w:szCs w:val="28"/>
          <w:lang w:val="x-none" w:eastAsia="x-none"/>
        </w:rPr>
        <w:t xml:space="preserve"> </w:t>
      </w:r>
      <w:r w:rsidR="00791A99" w:rsidRPr="00791A99">
        <w:rPr>
          <w:b/>
          <w:bCs/>
          <w:szCs w:val="28"/>
          <w:lang w:val="vi-VN" w:eastAsia="x-none"/>
        </w:rPr>
        <w:t xml:space="preserve">Dự kiến kinh phí sự nghiệp </w:t>
      </w:r>
      <w:r w:rsidR="00EE5400" w:rsidRPr="00EE5400">
        <w:rPr>
          <w:b/>
          <w:bCs/>
          <w:szCs w:val="28"/>
          <w:lang w:val="vi-VN" w:eastAsia="x-none"/>
        </w:rPr>
        <w:t xml:space="preserve">khoa học và công nghệ </w:t>
      </w:r>
      <w:r w:rsidR="00791A99" w:rsidRPr="00791A99">
        <w:rPr>
          <w:b/>
          <w:bCs/>
          <w:szCs w:val="28"/>
          <w:lang w:val="vi-VN" w:eastAsia="x-none"/>
        </w:rPr>
        <w:t>năm 202</w:t>
      </w:r>
      <w:r w:rsidR="00791A99" w:rsidRPr="00791A99">
        <w:rPr>
          <w:b/>
          <w:bCs/>
          <w:szCs w:val="28"/>
          <w:lang w:eastAsia="x-none"/>
        </w:rPr>
        <w:t>4</w:t>
      </w:r>
    </w:p>
    <w:p w14:paraId="6B16D5E6" w14:textId="27DFCE5C" w:rsidR="00791A99" w:rsidRDefault="00EE5400" w:rsidP="00510804">
      <w:pPr>
        <w:spacing w:before="120" w:after="120"/>
        <w:ind w:firstLine="720"/>
        <w:jc w:val="both"/>
        <w:rPr>
          <w:szCs w:val="28"/>
          <w:lang w:eastAsia="x-none"/>
        </w:rPr>
      </w:pPr>
      <w:r w:rsidRPr="00510804">
        <w:rPr>
          <w:szCs w:val="28"/>
          <w:lang w:eastAsia="x-none"/>
        </w:rPr>
        <w:t>Tổng kinh phí dự kiến thực hiện là</w:t>
      </w:r>
      <w:r w:rsidR="00791A99" w:rsidRPr="00510804">
        <w:rPr>
          <w:szCs w:val="28"/>
          <w:lang w:val="x-none" w:eastAsia="x-none"/>
        </w:rPr>
        <w:t xml:space="preserve"> 30.10</w:t>
      </w:r>
      <w:r w:rsidR="00791A99" w:rsidRPr="00510804">
        <w:rPr>
          <w:szCs w:val="28"/>
          <w:lang w:eastAsia="x-none"/>
        </w:rPr>
        <w:t>6</w:t>
      </w:r>
      <w:r w:rsidRPr="00510804">
        <w:rPr>
          <w:szCs w:val="28"/>
          <w:lang w:eastAsia="x-none"/>
        </w:rPr>
        <w:t>.000.000</w:t>
      </w:r>
      <w:r w:rsidR="00791A99" w:rsidRPr="00510804">
        <w:rPr>
          <w:szCs w:val="28"/>
          <w:lang w:val="x-none" w:eastAsia="x-none"/>
        </w:rPr>
        <w:t xml:space="preserve"> đồng</w:t>
      </w:r>
      <w:r w:rsidR="00510804" w:rsidRPr="00510804">
        <w:rPr>
          <w:szCs w:val="28"/>
          <w:lang w:eastAsia="x-none"/>
        </w:rPr>
        <w:t>, như sau:</w:t>
      </w:r>
    </w:p>
    <w:tbl>
      <w:tblPr>
        <w:tblStyle w:val="TableGrid"/>
        <w:tblW w:w="9208" w:type="dxa"/>
        <w:tblLook w:val="04A0" w:firstRow="1" w:lastRow="0" w:firstColumn="1" w:lastColumn="0" w:noHBand="0" w:noVBand="1"/>
      </w:tblPr>
      <w:tblGrid>
        <w:gridCol w:w="714"/>
        <w:gridCol w:w="6652"/>
        <w:gridCol w:w="1842"/>
      </w:tblGrid>
      <w:tr w:rsidR="00510804" w14:paraId="183C0666" w14:textId="77777777" w:rsidTr="00F507BD">
        <w:tc>
          <w:tcPr>
            <w:tcW w:w="714" w:type="dxa"/>
            <w:vAlign w:val="center"/>
          </w:tcPr>
          <w:p w14:paraId="7D3A42BC" w14:textId="1F2A1CF8" w:rsidR="00510804" w:rsidRPr="00510804" w:rsidRDefault="00510804" w:rsidP="00510804">
            <w:pPr>
              <w:spacing w:before="120" w:after="120"/>
              <w:jc w:val="center"/>
              <w:rPr>
                <w:sz w:val="26"/>
                <w:szCs w:val="26"/>
                <w:lang w:eastAsia="x-none"/>
              </w:rPr>
            </w:pPr>
            <w:r w:rsidRPr="00510804">
              <w:rPr>
                <w:sz w:val="26"/>
                <w:szCs w:val="26"/>
                <w:lang w:eastAsia="x-none"/>
              </w:rPr>
              <w:t>STT</w:t>
            </w:r>
          </w:p>
        </w:tc>
        <w:tc>
          <w:tcPr>
            <w:tcW w:w="6652" w:type="dxa"/>
            <w:vAlign w:val="center"/>
          </w:tcPr>
          <w:p w14:paraId="3F1F26A6" w14:textId="2A70C8F1" w:rsidR="00510804" w:rsidRPr="00510804" w:rsidRDefault="00510804" w:rsidP="00510804">
            <w:pPr>
              <w:spacing w:before="120" w:after="120"/>
              <w:jc w:val="center"/>
              <w:rPr>
                <w:sz w:val="26"/>
                <w:szCs w:val="26"/>
                <w:lang w:eastAsia="x-none"/>
              </w:rPr>
            </w:pPr>
            <w:r w:rsidRPr="00510804">
              <w:rPr>
                <w:sz w:val="26"/>
                <w:szCs w:val="26"/>
                <w:lang w:eastAsia="x-none"/>
              </w:rPr>
              <w:t>Kinh phí sự nghiệp khoa học và công nghệ</w:t>
            </w:r>
          </w:p>
        </w:tc>
        <w:tc>
          <w:tcPr>
            <w:tcW w:w="1842" w:type="dxa"/>
            <w:vAlign w:val="center"/>
          </w:tcPr>
          <w:p w14:paraId="291A8DFD" w14:textId="750024BE" w:rsidR="00510804" w:rsidRPr="00510804" w:rsidRDefault="00510804" w:rsidP="00510804">
            <w:pPr>
              <w:spacing w:before="120" w:after="120"/>
              <w:jc w:val="center"/>
              <w:rPr>
                <w:sz w:val="26"/>
                <w:szCs w:val="26"/>
                <w:lang w:eastAsia="x-none"/>
              </w:rPr>
            </w:pPr>
            <w:r w:rsidRPr="00510804">
              <w:rPr>
                <w:sz w:val="26"/>
                <w:szCs w:val="26"/>
                <w:lang w:eastAsia="x-none"/>
              </w:rPr>
              <w:t>Số tiền (đồng)</w:t>
            </w:r>
          </w:p>
        </w:tc>
      </w:tr>
      <w:tr w:rsidR="00510804" w:rsidRPr="00510804" w14:paraId="4E0B2AAF" w14:textId="77777777" w:rsidTr="00F507BD">
        <w:tc>
          <w:tcPr>
            <w:tcW w:w="714" w:type="dxa"/>
            <w:vAlign w:val="center"/>
          </w:tcPr>
          <w:p w14:paraId="51CE3C36" w14:textId="77777777" w:rsidR="00510804" w:rsidRPr="00510804" w:rsidRDefault="00510804" w:rsidP="00510804">
            <w:pPr>
              <w:spacing w:before="120" w:after="120"/>
              <w:jc w:val="center"/>
              <w:rPr>
                <w:b/>
                <w:bCs/>
                <w:sz w:val="26"/>
                <w:szCs w:val="26"/>
                <w:lang w:eastAsia="x-none"/>
              </w:rPr>
            </w:pPr>
          </w:p>
        </w:tc>
        <w:tc>
          <w:tcPr>
            <w:tcW w:w="6652" w:type="dxa"/>
            <w:vAlign w:val="center"/>
          </w:tcPr>
          <w:p w14:paraId="6FE8D68E" w14:textId="2C7F91F2" w:rsidR="00510804" w:rsidRPr="00510804" w:rsidRDefault="00510804" w:rsidP="00510804">
            <w:pPr>
              <w:spacing w:before="120" w:after="120"/>
              <w:jc w:val="center"/>
              <w:rPr>
                <w:b/>
                <w:bCs/>
                <w:sz w:val="26"/>
                <w:szCs w:val="26"/>
                <w:lang w:eastAsia="x-none"/>
              </w:rPr>
            </w:pPr>
            <w:r>
              <w:rPr>
                <w:b/>
                <w:bCs/>
                <w:sz w:val="26"/>
                <w:szCs w:val="26"/>
                <w:lang w:eastAsia="x-none"/>
              </w:rPr>
              <w:t>Tổng cộng</w:t>
            </w:r>
          </w:p>
        </w:tc>
        <w:tc>
          <w:tcPr>
            <w:tcW w:w="1842" w:type="dxa"/>
            <w:vAlign w:val="center"/>
          </w:tcPr>
          <w:p w14:paraId="527BF7DA" w14:textId="21319BD7" w:rsidR="00510804" w:rsidRPr="00510804" w:rsidRDefault="00510804" w:rsidP="00510804">
            <w:pPr>
              <w:spacing w:before="120" w:after="120"/>
              <w:jc w:val="right"/>
              <w:rPr>
                <w:b/>
                <w:bCs/>
                <w:sz w:val="26"/>
                <w:szCs w:val="26"/>
                <w:lang w:eastAsia="x-none"/>
              </w:rPr>
            </w:pPr>
            <w:r>
              <w:rPr>
                <w:b/>
                <w:bCs/>
                <w:sz w:val="26"/>
                <w:szCs w:val="26"/>
                <w:lang w:eastAsia="x-none"/>
              </w:rPr>
              <w:t>30.106.000.000</w:t>
            </w:r>
          </w:p>
        </w:tc>
      </w:tr>
      <w:tr w:rsidR="00510804" w:rsidRPr="00510804" w14:paraId="14971970" w14:textId="77777777" w:rsidTr="00F507BD">
        <w:tc>
          <w:tcPr>
            <w:tcW w:w="714" w:type="dxa"/>
            <w:vAlign w:val="center"/>
          </w:tcPr>
          <w:p w14:paraId="1D714CB9" w14:textId="350EBDB7" w:rsidR="00510804" w:rsidRPr="00510804" w:rsidRDefault="00510804" w:rsidP="00510804">
            <w:pPr>
              <w:spacing w:before="120" w:after="120"/>
              <w:jc w:val="center"/>
              <w:rPr>
                <w:b/>
                <w:bCs/>
                <w:sz w:val="26"/>
                <w:szCs w:val="26"/>
                <w:lang w:eastAsia="x-none"/>
              </w:rPr>
            </w:pPr>
            <w:r>
              <w:rPr>
                <w:b/>
                <w:bCs/>
                <w:sz w:val="26"/>
                <w:szCs w:val="26"/>
                <w:lang w:eastAsia="x-none"/>
              </w:rPr>
              <w:t>I</w:t>
            </w:r>
          </w:p>
        </w:tc>
        <w:tc>
          <w:tcPr>
            <w:tcW w:w="6652" w:type="dxa"/>
            <w:vAlign w:val="center"/>
          </w:tcPr>
          <w:p w14:paraId="1E99242F" w14:textId="26D1800A" w:rsidR="00510804" w:rsidRPr="00510804" w:rsidRDefault="00510804" w:rsidP="00510804">
            <w:pPr>
              <w:spacing w:before="120" w:after="120"/>
              <w:jc w:val="both"/>
              <w:rPr>
                <w:b/>
                <w:bCs/>
                <w:sz w:val="26"/>
                <w:szCs w:val="26"/>
                <w:lang w:eastAsia="x-none"/>
              </w:rPr>
            </w:pPr>
            <w:r w:rsidRPr="00510804">
              <w:rPr>
                <w:b/>
                <w:bCs/>
                <w:sz w:val="26"/>
                <w:szCs w:val="26"/>
                <w:lang w:eastAsia="x-none"/>
              </w:rPr>
              <w:t>Kinh phí nghiên cứu khoa học và công nghệ</w:t>
            </w:r>
          </w:p>
        </w:tc>
        <w:tc>
          <w:tcPr>
            <w:tcW w:w="1842" w:type="dxa"/>
            <w:vAlign w:val="center"/>
          </w:tcPr>
          <w:p w14:paraId="740DE3C8" w14:textId="78B4335B" w:rsidR="00510804" w:rsidRPr="00510804" w:rsidRDefault="00510804" w:rsidP="00510804">
            <w:pPr>
              <w:spacing w:before="120" w:after="120"/>
              <w:jc w:val="right"/>
              <w:rPr>
                <w:b/>
                <w:bCs/>
                <w:sz w:val="26"/>
                <w:szCs w:val="26"/>
                <w:lang w:eastAsia="x-none"/>
              </w:rPr>
            </w:pPr>
            <w:r>
              <w:rPr>
                <w:b/>
                <w:bCs/>
                <w:sz w:val="26"/>
                <w:szCs w:val="26"/>
                <w:lang w:eastAsia="x-none"/>
              </w:rPr>
              <w:t>15.735.000.000</w:t>
            </w:r>
          </w:p>
        </w:tc>
      </w:tr>
      <w:tr w:rsidR="00510804" w14:paraId="6EA15249" w14:textId="77777777" w:rsidTr="00F507BD">
        <w:tc>
          <w:tcPr>
            <w:tcW w:w="714" w:type="dxa"/>
            <w:vAlign w:val="center"/>
          </w:tcPr>
          <w:p w14:paraId="03B78EFF" w14:textId="062EFD26" w:rsidR="00510804" w:rsidRPr="00510804" w:rsidRDefault="00510804" w:rsidP="00510804">
            <w:pPr>
              <w:spacing w:before="120" w:after="120"/>
              <w:jc w:val="center"/>
              <w:rPr>
                <w:sz w:val="26"/>
                <w:szCs w:val="26"/>
                <w:lang w:eastAsia="x-none"/>
              </w:rPr>
            </w:pPr>
            <w:r>
              <w:rPr>
                <w:sz w:val="26"/>
                <w:szCs w:val="26"/>
                <w:lang w:eastAsia="x-none"/>
              </w:rPr>
              <w:t>1</w:t>
            </w:r>
          </w:p>
        </w:tc>
        <w:tc>
          <w:tcPr>
            <w:tcW w:w="6652" w:type="dxa"/>
            <w:vAlign w:val="center"/>
          </w:tcPr>
          <w:p w14:paraId="33F56DAE" w14:textId="0EF58E9D" w:rsidR="00510804" w:rsidRPr="00510804" w:rsidRDefault="00510804" w:rsidP="00510804">
            <w:pPr>
              <w:spacing w:before="120" w:after="120"/>
              <w:jc w:val="both"/>
              <w:rPr>
                <w:sz w:val="26"/>
                <w:szCs w:val="26"/>
                <w:lang w:eastAsia="x-none"/>
              </w:rPr>
            </w:pPr>
            <w:r w:rsidRPr="00510804">
              <w:rPr>
                <w:sz w:val="26"/>
                <w:szCs w:val="26"/>
              </w:rPr>
              <w:t xml:space="preserve">Kinh phí đối ứng để triển khai thực hiện các đề tài, dự án thuộc các Chương trình </w:t>
            </w:r>
            <w:r>
              <w:rPr>
                <w:sz w:val="26"/>
                <w:szCs w:val="26"/>
              </w:rPr>
              <w:t>khoa học và công nghệ</w:t>
            </w:r>
            <w:r w:rsidRPr="00510804">
              <w:rPr>
                <w:sz w:val="26"/>
                <w:szCs w:val="26"/>
              </w:rPr>
              <w:t xml:space="preserve"> cấp quốc gia</w:t>
            </w:r>
          </w:p>
        </w:tc>
        <w:tc>
          <w:tcPr>
            <w:tcW w:w="1842" w:type="dxa"/>
            <w:vAlign w:val="center"/>
          </w:tcPr>
          <w:p w14:paraId="697D8A05" w14:textId="60BAF5BE" w:rsidR="00510804" w:rsidRPr="00510804" w:rsidRDefault="00510804" w:rsidP="00510804">
            <w:pPr>
              <w:spacing w:before="120" w:after="120"/>
              <w:jc w:val="right"/>
              <w:rPr>
                <w:sz w:val="26"/>
                <w:szCs w:val="26"/>
                <w:lang w:eastAsia="x-none"/>
              </w:rPr>
            </w:pPr>
            <w:r w:rsidRPr="00510804">
              <w:rPr>
                <w:sz w:val="26"/>
                <w:szCs w:val="26"/>
                <w:lang w:val="vi-VN"/>
              </w:rPr>
              <w:t xml:space="preserve">     </w:t>
            </w:r>
            <w:r w:rsidRPr="00510804">
              <w:rPr>
                <w:sz w:val="26"/>
                <w:szCs w:val="26"/>
              </w:rPr>
              <w:t>744</w:t>
            </w:r>
            <w:r>
              <w:rPr>
                <w:sz w:val="26"/>
                <w:szCs w:val="26"/>
              </w:rPr>
              <w:t>.000.000</w:t>
            </w:r>
          </w:p>
        </w:tc>
      </w:tr>
      <w:tr w:rsidR="00510804" w14:paraId="49497451" w14:textId="77777777" w:rsidTr="00F507BD">
        <w:tc>
          <w:tcPr>
            <w:tcW w:w="714" w:type="dxa"/>
            <w:vAlign w:val="center"/>
          </w:tcPr>
          <w:p w14:paraId="3E6D97FA" w14:textId="53B25B64" w:rsidR="00510804" w:rsidRPr="00510804" w:rsidRDefault="00510804" w:rsidP="00510804">
            <w:pPr>
              <w:spacing w:before="120" w:after="120"/>
              <w:jc w:val="center"/>
              <w:rPr>
                <w:sz w:val="26"/>
                <w:szCs w:val="26"/>
                <w:lang w:eastAsia="x-none"/>
              </w:rPr>
            </w:pPr>
            <w:r>
              <w:rPr>
                <w:sz w:val="26"/>
                <w:szCs w:val="26"/>
                <w:lang w:eastAsia="x-none"/>
              </w:rPr>
              <w:t>2</w:t>
            </w:r>
          </w:p>
        </w:tc>
        <w:tc>
          <w:tcPr>
            <w:tcW w:w="6652" w:type="dxa"/>
            <w:vAlign w:val="center"/>
          </w:tcPr>
          <w:p w14:paraId="0D6C2F42" w14:textId="6C6E4DF1" w:rsidR="00510804" w:rsidRPr="00510804" w:rsidRDefault="00510804" w:rsidP="00510804">
            <w:pPr>
              <w:spacing w:before="120" w:after="120"/>
              <w:jc w:val="both"/>
              <w:rPr>
                <w:sz w:val="26"/>
                <w:szCs w:val="26"/>
                <w:lang w:eastAsia="x-none"/>
              </w:rPr>
            </w:pPr>
            <w:r w:rsidRPr="00510804">
              <w:rPr>
                <w:sz w:val="26"/>
                <w:szCs w:val="26"/>
              </w:rPr>
              <w:t>Chi nhiệm vụ khoa học và công nghệ cấp tỉnh</w:t>
            </w:r>
          </w:p>
        </w:tc>
        <w:tc>
          <w:tcPr>
            <w:tcW w:w="1842" w:type="dxa"/>
            <w:vAlign w:val="center"/>
          </w:tcPr>
          <w:p w14:paraId="0A5DBDDD" w14:textId="4ECB214A" w:rsidR="00510804" w:rsidRPr="00510804" w:rsidRDefault="00510804" w:rsidP="00510804">
            <w:pPr>
              <w:spacing w:before="120" w:after="120"/>
              <w:jc w:val="right"/>
              <w:rPr>
                <w:sz w:val="26"/>
                <w:szCs w:val="26"/>
                <w:lang w:eastAsia="x-none"/>
              </w:rPr>
            </w:pPr>
            <w:r w:rsidRPr="00510804">
              <w:rPr>
                <w:sz w:val="26"/>
                <w:szCs w:val="26"/>
              </w:rPr>
              <w:t>3.472</w:t>
            </w:r>
            <w:r>
              <w:rPr>
                <w:sz w:val="26"/>
                <w:szCs w:val="26"/>
              </w:rPr>
              <w:t>.000.000</w:t>
            </w:r>
          </w:p>
        </w:tc>
      </w:tr>
      <w:tr w:rsidR="00510804" w14:paraId="75ADF56B" w14:textId="77777777" w:rsidTr="00F507BD">
        <w:tc>
          <w:tcPr>
            <w:tcW w:w="714" w:type="dxa"/>
            <w:vAlign w:val="center"/>
          </w:tcPr>
          <w:p w14:paraId="4D8DA350" w14:textId="7C68FB31" w:rsidR="00510804" w:rsidRPr="00510804" w:rsidRDefault="00510804" w:rsidP="00510804">
            <w:pPr>
              <w:spacing w:before="120" w:after="120"/>
              <w:jc w:val="center"/>
              <w:rPr>
                <w:sz w:val="26"/>
                <w:szCs w:val="26"/>
                <w:lang w:eastAsia="x-none"/>
              </w:rPr>
            </w:pPr>
            <w:r>
              <w:rPr>
                <w:sz w:val="26"/>
                <w:szCs w:val="26"/>
                <w:lang w:eastAsia="x-none"/>
              </w:rPr>
              <w:t>3</w:t>
            </w:r>
          </w:p>
        </w:tc>
        <w:tc>
          <w:tcPr>
            <w:tcW w:w="6652" w:type="dxa"/>
            <w:vAlign w:val="center"/>
          </w:tcPr>
          <w:p w14:paraId="4DBF1552" w14:textId="3AD16547" w:rsidR="00510804" w:rsidRPr="00510804" w:rsidRDefault="00510804" w:rsidP="00510804">
            <w:pPr>
              <w:spacing w:before="120" w:after="120"/>
              <w:jc w:val="both"/>
              <w:rPr>
                <w:sz w:val="26"/>
                <w:szCs w:val="26"/>
                <w:lang w:eastAsia="x-none"/>
              </w:rPr>
            </w:pPr>
            <w:r w:rsidRPr="00510804">
              <w:rPr>
                <w:sz w:val="26"/>
                <w:szCs w:val="26"/>
              </w:rPr>
              <w:t>Chi nhiệm vụ thường xuyên theo chức năng</w:t>
            </w:r>
          </w:p>
        </w:tc>
        <w:tc>
          <w:tcPr>
            <w:tcW w:w="1842" w:type="dxa"/>
            <w:vAlign w:val="center"/>
          </w:tcPr>
          <w:p w14:paraId="36A1BBCA" w14:textId="69902492" w:rsidR="00510804" w:rsidRPr="00510804" w:rsidRDefault="00510804" w:rsidP="00510804">
            <w:pPr>
              <w:spacing w:before="120" w:after="120"/>
              <w:jc w:val="right"/>
              <w:rPr>
                <w:sz w:val="26"/>
                <w:szCs w:val="26"/>
                <w:lang w:eastAsia="x-none"/>
              </w:rPr>
            </w:pPr>
            <w:r w:rsidRPr="00510804">
              <w:rPr>
                <w:sz w:val="26"/>
                <w:szCs w:val="26"/>
              </w:rPr>
              <w:t>3.000</w:t>
            </w:r>
            <w:r>
              <w:rPr>
                <w:sz w:val="26"/>
                <w:szCs w:val="26"/>
              </w:rPr>
              <w:t>.000.000</w:t>
            </w:r>
          </w:p>
        </w:tc>
      </w:tr>
      <w:tr w:rsidR="00510804" w14:paraId="303C9C71" w14:textId="77777777" w:rsidTr="00F507BD">
        <w:tc>
          <w:tcPr>
            <w:tcW w:w="714" w:type="dxa"/>
            <w:vAlign w:val="center"/>
          </w:tcPr>
          <w:p w14:paraId="5316CCFC" w14:textId="62798E45" w:rsidR="00510804" w:rsidRPr="00510804" w:rsidRDefault="00510804" w:rsidP="00510804">
            <w:pPr>
              <w:spacing w:before="120" w:after="120"/>
              <w:jc w:val="center"/>
              <w:rPr>
                <w:sz w:val="26"/>
                <w:szCs w:val="26"/>
                <w:lang w:eastAsia="x-none"/>
              </w:rPr>
            </w:pPr>
            <w:r>
              <w:rPr>
                <w:sz w:val="26"/>
                <w:szCs w:val="26"/>
                <w:lang w:eastAsia="x-none"/>
              </w:rPr>
              <w:t>4</w:t>
            </w:r>
          </w:p>
        </w:tc>
        <w:tc>
          <w:tcPr>
            <w:tcW w:w="6652" w:type="dxa"/>
            <w:vAlign w:val="center"/>
          </w:tcPr>
          <w:p w14:paraId="2CC2C9F2" w14:textId="3163B744" w:rsidR="00510804" w:rsidRPr="00510804" w:rsidRDefault="00510804" w:rsidP="00510804">
            <w:pPr>
              <w:spacing w:before="120" w:after="120"/>
              <w:jc w:val="both"/>
              <w:rPr>
                <w:sz w:val="26"/>
                <w:szCs w:val="26"/>
                <w:lang w:eastAsia="x-none"/>
              </w:rPr>
            </w:pPr>
            <w:r w:rsidRPr="00510804">
              <w:rPr>
                <w:sz w:val="26"/>
                <w:szCs w:val="26"/>
              </w:rPr>
              <w:t>Chi hoạt động khoa học và công nghệ phục vụ quản lý nhà nước</w:t>
            </w:r>
          </w:p>
        </w:tc>
        <w:tc>
          <w:tcPr>
            <w:tcW w:w="1842" w:type="dxa"/>
            <w:vAlign w:val="center"/>
          </w:tcPr>
          <w:p w14:paraId="47CA200E" w14:textId="0E20392D" w:rsidR="00510804" w:rsidRPr="00510804" w:rsidRDefault="00510804" w:rsidP="00510804">
            <w:pPr>
              <w:spacing w:before="120" w:after="120"/>
              <w:jc w:val="right"/>
              <w:rPr>
                <w:sz w:val="26"/>
                <w:szCs w:val="26"/>
                <w:lang w:eastAsia="x-none"/>
              </w:rPr>
            </w:pPr>
            <w:r w:rsidRPr="00510804">
              <w:rPr>
                <w:sz w:val="26"/>
                <w:szCs w:val="26"/>
              </w:rPr>
              <w:t>2.000</w:t>
            </w:r>
            <w:r>
              <w:rPr>
                <w:sz w:val="26"/>
                <w:szCs w:val="26"/>
              </w:rPr>
              <w:t>.000.000</w:t>
            </w:r>
          </w:p>
        </w:tc>
      </w:tr>
      <w:tr w:rsidR="00510804" w14:paraId="0512FB04" w14:textId="77777777" w:rsidTr="00F507BD">
        <w:tc>
          <w:tcPr>
            <w:tcW w:w="714" w:type="dxa"/>
            <w:vAlign w:val="center"/>
          </w:tcPr>
          <w:p w14:paraId="36D0750D" w14:textId="6C53D67D" w:rsidR="00510804" w:rsidRPr="00510804" w:rsidRDefault="00510804" w:rsidP="00510804">
            <w:pPr>
              <w:spacing w:before="120" w:after="120"/>
              <w:jc w:val="center"/>
              <w:rPr>
                <w:sz w:val="26"/>
                <w:szCs w:val="26"/>
                <w:lang w:eastAsia="x-none"/>
              </w:rPr>
            </w:pPr>
            <w:r>
              <w:rPr>
                <w:sz w:val="26"/>
                <w:szCs w:val="26"/>
                <w:lang w:eastAsia="x-none"/>
              </w:rPr>
              <w:t>5</w:t>
            </w:r>
          </w:p>
        </w:tc>
        <w:tc>
          <w:tcPr>
            <w:tcW w:w="6652" w:type="dxa"/>
            <w:vAlign w:val="center"/>
          </w:tcPr>
          <w:p w14:paraId="762737AE" w14:textId="3D1A6AFB" w:rsidR="00510804" w:rsidRPr="00510804" w:rsidRDefault="00510804" w:rsidP="00510804">
            <w:pPr>
              <w:spacing w:before="120" w:after="120"/>
              <w:jc w:val="both"/>
              <w:rPr>
                <w:sz w:val="26"/>
                <w:szCs w:val="26"/>
                <w:lang w:eastAsia="x-none"/>
              </w:rPr>
            </w:pPr>
            <w:r w:rsidRPr="00510804">
              <w:rPr>
                <w:sz w:val="26"/>
                <w:szCs w:val="26"/>
              </w:rPr>
              <w:t>Chi hoạt động khoa học và công nghệ cấp huyện</w:t>
            </w:r>
          </w:p>
        </w:tc>
        <w:tc>
          <w:tcPr>
            <w:tcW w:w="1842" w:type="dxa"/>
            <w:vAlign w:val="center"/>
          </w:tcPr>
          <w:p w14:paraId="599004BF" w14:textId="2045ACCB" w:rsidR="00510804" w:rsidRPr="00510804" w:rsidRDefault="00510804" w:rsidP="00510804">
            <w:pPr>
              <w:spacing w:before="120" w:after="120"/>
              <w:jc w:val="right"/>
              <w:rPr>
                <w:sz w:val="26"/>
                <w:szCs w:val="26"/>
                <w:lang w:eastAsia="x-none"/>
              </w:rPr>
            </w:pPr>
            <w:r w:rsidRPr="00510804">
              <w:rPr>
                <w:sz w:val="26"/>
                <w:szCs w:val="26"/>
              </w:rPr>
              <w:t>2.200</w:t>
            </w:r>
            <w:r>
              <w:rPr>
                <w:sz w:val="26"/>
                <w:szCs w:val="26"/>
              </w:rPr>
              <w:t>.000.000</w:t>
            </w:r>
          </w:p>
        </w:tc>
      </w:tr>
      <w:tr w:rsidR="00510804" w14:paraId="75F6D316" w14:textId="77777777" w:rsidTr="00F507BD">
        <w:tc>
          <w:tcPr>
            <w:tcW w:w="714" w:type="dxa"/>
            <w:vAlign w:val="center"/>
          </w:tcPr>
          <w:p w14:paraId="5A151CF1" w14:textId="6758690D" w:rsidR="00510804" w:rsidRPr="00510804" w:rsidRDefault="00510804" w:rsidP="00510804">
            <w:pPr>
              <w:spacing w:before="120" w:after="120"/>
              <w:jc w:val="center"/>
              <w:rPr>
                <w:sz w:val="26"/>
                <w:szCs w:val="26"/>
                <w:lang w:eastAsia="x-none"/>
              </w:rPr>
            </w:pPr>
            <w:r>
              <w:rPr>
                <w:sz w:val="26"/>
                <w:szCs w:val="26"/>
                <w:lang w:eastAsia="x-none"/>
              </w:rPr>
              <w:t>6</w:t>
            </w:r>
          </w:p>
        </w:tc>
        <w:tc>
          <w:tcPr>
            <w:tcW w:w="6652" w:type="dxa"/>
            <w:vAlign w:val="center"/>
          </w:tcPr>
          <w:p w14:paraId="7704427B" w14:textId="3A6E735F" w:rsidR="00510804" w:rsidRPr="00510804" w:rsidRDefault="00510804" w:rsidP="00510804">
            <w:pPr>
              <w:spacing w:before="120" w:after="120"/>
              <w:jc w:val="both"/>
              <w:rPr>
                <w:sz w:val="26"/>
                <w:szCs w:val="26"/>
                <w:lang w:eastAsia="x-none"/>
              </w:rPr>
            </w:pPr>
            <w:r w:rsidRPr="00510804">
              <w:rPr>
                <w:sz w:val="26"/>
                <w:szCs w:val="26"/>
              </w:rPr>
              <w:t>Chi tăng cường tiềm lực, chống xuống cấp</w:t>
            </w:r>
          </w:p>
        </w:tc>
        <w:tc>
          <w:tcPr>
            <w:tcW w:w="1842" w:type="dxa"/>
            <w:vAlign w:val="center"/>
          </w:tcPr>
          <w:p w14:paraId="79776F54" w14:textId="5A1B7506" w:rsidR="00510804" w:rsidRPr="00510804" w:rsidRDefault="00510804" w:rsidP="00510804">
            <w:pPr>
              <w:spacing w:before="120" w:after="120"/>
              <w:jc w:val="right"/>
              <w:rPr>
                <w:sz w:val="26"/>
                <w:szCs w:val="26"/>
                <w:lang w:eastAsia="x-none"/>
              </w:rPr>
            </w:pPr>
            <w:r w:rsidRPr="00510804">
              <w:rPr>
                <w:sz w:val="26"/>
                <w:szCs w:val="26"/>
              </w:rPr>
              <w:t>400</w:t>
            </w:r>
            <w:r>
              <w:rPr>
                <w:sz w:val="26"/>
                <w:szCs w:val="26"/>
              </w:rPr>
              <w:t>.000.000</w:t>
            </w:r>
          </w:p>
        </w:tc>
      </w:tr>
      <w:tr w:rsidR="00510804" w14:paraId="444E25C9" w14:textId="77777777" w:rsidTr="00F507BD">
        <w:tc>
          <w:tcPr>
            <w:tcW w:w="714" w:type="dxa"/>
            <w:vAlign w:val="center"/>
          </w:tcPr>
          <w:p w14:paraId="39C6CE93" w14:textId="45C30A70" w:rsidR="00510804" w:rsidRPr="00510804" w:rsidRDefault="00510804" w:rsidP="00510804">
            <w:pPr>
              <w:spacing w:before="120" w:after="120"/>
              <w:jc w:val="center"/>
              <w:rPr>
                <w:sz w:val="26"/>
                <w:szCs w:val="26"/>
                <w:lang w:eastAsia="x-none"/>
              </w:rPr>
            </w:pPr>
            <w:r>
              <w:rPr>
                <w:sz w:val="26"/>
                <w:szCs w:val="26"/>
                <w:lang w:eastAsia="x-none"/>
              </w:rPr>
              <w:t>7</w:t>
            </w:r>
          </w:p>
        </w:tc>
        <w:tc>
          <w:tcPr>
            <w:tcW w:w="6652" w:type="dxa"/>
            <w:vAlign w:val="center"/>
          </w:tcPr>
          <w:p w14:paraId="1AEFAE2D" w14:textId="33B4A1C5" w:rsidR="00510804" w:rsidRPr="00510804" w:rsidRDefault="00510804" w:rsidP="00510804">
            <w:pPr>
              <w:spacing w:before="120" w:after="120"/>
              <w:jc w:val="both"/>
              <w:rPr>
                <w:sz w:val="26"/>
                <w:szCs w:val="26"/>
                <w:lang w:eastAsia="x-none"/>
              </w:rPr>
            </w:pPr>
            <w:r w:rsidRPr="00510804">
              <w:rPr>
                <w:sz w:val="26"/>
                <w:szCs w:val="26"/>
              </w:rPr>
              <w:t>Chi khác</w:t>
            </w:r>
          </w:p>
        </w:tc>
        <w:tc>
          <w:tcPr>
            <w:tcW w:w="1842" w:type="dxa"/>
            <w:vAlign w:val="center"/>
          </w:tcPr>
          <w:p w14:paraId="77F9C6D7" w14:textId="52DA20E6" w:rsidR="00510804" w:rsidRPr="00510804" w:rsidRDefault="00510804" w:rsidP="00510804">
            <w:pPr>
              <w:spacing w:before="120" w:after="120"/>
              <w:jc w:val="right"/>
              <w:rPr>
                <w:sz w:val="26"/>
                <w:szCs w:val="26"/>
                <w:lang w:eastAsia="x-none"/>
              </w:rPr>
            </w:pPr>
            <w:r w:rsidRPr="00510804">
              <w:rPr>
                <w:sz w:val="26"/>
                <w:szCs w:val="26"/>
              </w:rPr>
              <w:t>3.919</w:t>
            </w:r>
            <w:r>
              <w:rPr>
                <w:sz w:val="26"/>
                <w:szCs w:val="26"/>
              </w:rPr>
              <w:t>.000.000</w:t>
            </w:r>
          </w:p>
        </w:tc>
      </w:tr>
      <w:tr w:rsidR="00510804" w:rsidRPr="00510804" w14:paraId="533E03ED" w14:textId="77777777" w:rsidTr="00F507BD">
        <w:tc>
          <w:tcPr>
            <w:tcW w:w="714" w:type="dxa"/>
            <w:vAlign w:val="center"/>
          </w:tcPr>
          <w:p w14:paraId="00857A9D" w14:textId="73038951" w:rsidR="00510804" w:rsidRPr="00510804" w:rsidRDefault="00510804" w:rsidP="00510804">
            <w:pPr>
              <w:spacing w:before="120" w:after="120"/>
              <w:jc w:val="center"/>
              <w:rPr>
                <w:b/>
                <w:bCs/>
                <w:sz w:val="26"/>
                <w:szCs w:val="26"/>
                <w:lang w:eastAsia="x-none"/>
              </w:rPr>
            </w:pPr>
            <w:r w:rsidRPr="00510804">
              <w:rPr>
                <w:b/>
                <w:bCs/>
                <w:sz w:val="26"/>
                <w:szCs w:val="26"/>
                <w:lang w:eastAsia="x-none"/>
              </w:rPr>
              <w:t>II</w:t>
            </w:r>
          </w:p>
        </w:tc>
        <w:tc>
          <w:tcPr>
            <w:tcW w:w="6652" w:type="dxa"/>
            <w:vAlign w:val="center"/>
          </w:tcPr>
          <w:p w14:paraId="1BBD9BCC" w14:textId="6F2DD6BC" w:rsidR="00510804" w:rsidRPr="00510804" w:rsidRDefault="00510804" w:rsidP="00510804">
            <w:pPr>
              <w:spacing w:before="120" w:after="120"/>
              <w:jc w:val="both"/>
              <w:rPr>
                <w:b/>
                <w:bCs/>
                <w:sz w:val="26"/>
                <w:szCs w:val="26"/>
                <w:lang w:eastAsia="x-none"/>
              </w:rPr>
            </w:pPr>
            <w:r w:rsidRPr="00510804">
              <w:rPr>
                <w:b/>
                <w:bCs/>
                <w:sz w:val="26"/>
                <w:szCs w:val="26"/>
              </w:rPr>
              <w:t>Kinh phí Chương trình công nghệ thông tin (bao gồm Trung tâm Công nghệ thông tin và Truyền thông)</w:t>
            </w:r>
          </w:p>
        </w:tc>
        <w:tc>
          <w:tcPr>
            <w:tcW w:w="1842" w:type="dxa"/>
            <w:vAlign w:val="center"/>
          </w:tcPr>
          <w:p w14:paraId="540EB4E1" w14:textId="3F1F1DA5" w:rsidR="00510804" w:rsidRPr="00510804" w:rsidRDefault="00510804" w:rsidP="00510804">
            <w:pPr>
              <w:spacing w:before="120" w:after="120"/>
              <w:jc w:val="right"/>
              <w:rPr>
                <w:b/>
                <w:bCs/>
                <w:sz w:val="26"/>
                <w:szCs w:val="26"/>
                <w:lang w:eastAsia="x-none"/>
              </w:rPr>
            </w:pPr>
            <w:r w:rsidRPr="00510804">
              <w:rPr>
                <w:b/>
                <w:bCs/>
                <w:sz w:val="26"/>
                <w:szCs w:val="26"/>
              </w:rPr>
              <w:t>13.385</w:t>
            </w:r>
            <w:r>
              <w:rPr>
                <w:b/>
                <w:bCs/>
                <w:sz w:val="26"/>
                <w:szCs w:val="26"/>
              </w:rPr>
              <w:t>.000.000</w:t>
            </w:r>
          </w:p>
        </w:tc>
      </w:tr>
      <w:tr w:rsidR="00510804" w:rsidRPr="00510804" w14:paraId="6E923965" w14:textId="77777777" w:rsidTr="00F507BD">
        <w:tc>
          <w:tcPr>
            <w:tcW w:w="714" w:type="dxa"/>
            <w:vAlign w:val="center"/>
          </w:tcPr>
          <w:p w14:paraId="172F9BCB" w14:textId="60E7A107" w:rsidR="00510804" w:rsidRPr="00510804" w:rsidRDefault="00510804" w:rsidP="00510804">
            <w:pPr>
              <w:spacing w:before="120" w:after="120"/>
              <w:jc w:val="center"/>
              <w:rPr>
                <w:b/>
                <w:bCs/>
                <w:sz w:val="26"/>
                <w:szCs w:val="26"/>
                <w:lang w:eastAsia="x-none"/>
              </w:rPr>
            </w:pPr>
            <w:r w:rsidRPr="00510804">
              <w:rPr>
                <w:b/>
                <w:bCs/>
                <w:sz w:val="26"/>
                <w:szCs w:val="26"/>
                <w:lang w:eastAsia="x-none"/>
              </w:rPr>
              <w:t>III</w:t>
            </w:r>
          </w:p>
        </w:tc>
        <w:tc>
          <w:tcPr>
            <w:tcW w:w="6652" w:type="dxa"/>
            <w:vAlign w:val="center"/>
          </w:tcPr>
          <w:p w14:paraId="1878774A" w14:textId="0A70C854" w:rsidR="00510804" w:rsidRPr="00510804" w:rsidRDefault="00510804" w:rsidP="00510804">
            <w:pPr>
              <w:spacing w:before="120" w:after="120"/>
              <w:jc w:val="both"/>
              <w:rPr>
                <w:b/>
                <w:bCs/>
                <w:sz w:val="26"/>
                <w:szCs w:val="26"/>
                <w:lang w:eastAsia="x-none"/>
              </w:rPr>
            </w:pPr>
            <w:r w:rsidRPr="00510804">
              <w:rPr>
                <w:b/>
                <w:bCs/>
                <w:sz w:val="26"/>
                <w:szCs w:val="26"/>
              </w:rPr>
              <w:t xml:space="preserve">Hội thi sáng tạo kỹ thuật; </w:t>
            </w:r>
            <w:r>
              <w:rPr>
                <w:b/>
                <w:bCs/>
                <w:sz w:val="26"/>
                <w:szCs w:val="26"/>
              </w:rPr>
              <w:t>c</w:t>
            </w:r>
            <w:r w:rsidRPr="00510804">
              <w:rPr>
                <w:b/>
                <w:bCs/>
                <w:sz w:val="26"/>
                <w:szCs w:val="26"/>
              </w:rPr>
              <w:t xml:space="preserve">uộc thi sáng tạo thanh thiếu niên, nhi </w:t>
            </w:r>
            <w:r w:rsidRPr="00510804">
              <w:rPr>
                <w:rFonts w:hint="eastAsia"/>
                <w:b/>
                <w:bCs/>
                <w:sz w:val="26"/>
                <w:szCs w:val="26"/>
              </w:rPr>
              <w:t>đ</w:t>
            </w:r>
            <w:r w:rsidRPr="00510804">
              <w:rPr>
                <w:b/>
                <w:bCs/>
                <w:sz w:val="26"/>
                <w:szCs w:val="26"/>
              </w:rPr>
              <w:t>ồng</w:t>
            </w:r>
          </w:p>
        </w:tc>
        <w:tc>
          <w:tcPr>
            <w:tcW w:w="1842" w:type="dxa"/>
            <w:vAlign w:val="center"/>
          </w:tcPr>
          <w:p w14:paraId="608522BB" w14:textId="5A43FD61" w:rsidR="00510804" w:rsidRPr="00510804" w:rsidRDefault="00510804" w:rsidP="00510804">
            <w:pPr>
              <w:spacing w:before="120" w:after="120"/>
              <w:jc w:val="right"/>
              <w:rPr>
                <w:b/>
                <w:bCs/>
                <w:sz w:val="26"/>
                <w:szCs w:val="26"/>
                <w:lang w:eastAsia="x-none"/>
              </w:rPr>
            </w:pPr>
            <w:r w:rsidRPr="00510804">
              <w:rPr>
                <w:b/>
                <w:bCs/>
                <w:sz w:val="26"/>
                <w:szCs w:val="26"/>
              </w:rPr>
              <w:t>986</w:t>
            </w:r>
            <w:r>
              <w:rPr>
                <w:b/>
                <w:bCs/>
                <w:sz w:val="26"/>
                <w:szCs w:val="26"/>
              </w:rPr>
              <w:t>.000.000</w:t>
            </w:r>
          </w:p>
        </w:tc>
      </w:tr>
    </w:tbl>
    <w:p w14:paraId="5805F526" w14:textId="13FBB1F8" w:rsidR="00510804" w:rsidRPr="00791A99" w:rsidRDefault="00510804" w:rsidP="00510804">
      <w:pPr>
        <w:spacing w:before="120" w:after="120"/>
        <w:ind w:firstLine="720"/>
        <w:jc w:val="both"/>
        <w:rPr>
          <w:rFonts w:eastAsia="Calibri"/>
          <w:szCs w:val="28"/>
          <w:lang w:val="vi-VN"/>
        </w:rPr>
      </w:pPr>
      <w:r w:rsidRPr="00791A99">
        <w:rPr>
          <w:rFonts w:eastAsia="Calibri"/>
          <w:i/>
          <w:szCs w:val="28"/>
          <w:lang w:val="vi-VN"/>
        </w:rPr>
        <w:t>(</w:t>
      </w:r>
      <w:r>
        <w:rPr>
          <w:rFonts w:eastAsia="Calibri"/>
          <w:i/>
          <w:szCs w:val="28"/>
        </w:rPr>
        <w:t>K</w:t>
      </w:r>
      <w:r w:rsidRPr="00791A99">
        <w:rPr>
          <w:rFonts w:eastAsia="Calibri"/>
          <w:i/>
          <w:szCs w:val="28"/>
          <w:lang w:val="vi-VN"/>
        </w:rPr>
        <w:t>èm</w:t>
      </w:r>
      <w:r>
        <w:rPr>
          <w:rFonts w:eastAsia="Calibri"/>
          <w:i/>
          <w:szCs w:val="28"/>
        </w:rPr>
        <w:t xml:space="preserve"> theo</w:t>
      </w:r>
      <w:r w:rsidRPr="00791A99">
        <w:rPr>
          <w:rFonts w:eastAsia="Calibri"/>
          <w:i/>
          <w:szCs w:val="28"/>
          <w:lang w:val="vi-VN"/>
        </w:rPr>
        <w:t xml:space="preserve"> </w:t>
      </w:r>
      <w:r w:rsidR="00F92624" w:rsidRPr="00F92624">
        <w:rPr>
          <w:rFonts w:eastAsia="Calibri"/>
          <w:i/>
          <w:szCs w:val="28"/>
          <w:lang w:val="vi-VN"/>
        </w:rPr>
        <w:t>Phụ lục I</w:t>
      </w:r>
      <w:r w:rsidR="00F92624">
        <w:rPr>
          <w:rFonts w:eastAsia="Calibri"/>
          <w:i/>
          <w:szCs w:val="28"/>
        </w:rPr>
        <w:t>-</w:t>
      </w:r>
      <w:r w:rsidR="00F92624" w:rsidRPr="00F92624">
        <w:rPr>
          <w:rFonts w:eastAsia="Calibri"/>
          <w:i/>
          <w:szCs w:val="28"/>
          <w:lang w:val="vi-VN"/>
        </w:rPr>
        <w:t>Biểu TK1-1</w:t>
      </w:r>
      <w:r w:rsidR="00F92624">
        <w:rPr>
          <w:rFonts w:eastAsia="Calibri"/>
          <w:i/>
          <w:szCs w:val="28"/>
        </w:rPr>
        <w:t xml:space="preserve">, </w:t>
      </w:r>
      <w:r w:rsidR="00F92624" w:rsidRPr="00F92624">
        <w:rPr>
          <w:rFonts w:eastAsia="Calibri"/>
          <w:i/>
          <w:szCs w:val="28"/>
        </w:rPr>
        <w:t>Phụ lục II</w:t>
      </w:r>
      <w:r w:rsidR="00F92624">
        <w:rPr>
          <w:rFonts w:eastAsia="Calibri"/>
          <w:i/>
          <w:szCs w:val="28"/>
        </w:rPr>
        <w:t>-</w:t>
      </w:r>
      <w:r w:rsidR="00F92624" w:rsidRPr="00F92624">
        <w:rPr>
          <w:rFonts w:eastAsia="Calibri"/>
          <w:i/>
          <w:szCs w:val="28"/>
        </w:rPr>
        <w:t>Biểu TK1-2</w:t>
      </w:r>
      <w:r w:rsidR="00F92624">
        <w:rPr>
          <w:rFonts w:eastAsia="Calibri"/>
          <w:i/>
          <w:szCs w:val="28"/>
        </w:rPr>
        <w:t xml:space="preserve">, </w:t>
      </w:r>
      <w:r w:rsidR="00F92624" w:rsidRPr="00F92624">
        <w:rPr>
          <w:rFonts w:eastAsia="Calibri"/>
          <w:i/>
          <w:szCs w:val="28"/>
        </w:rPr>
        <w:t>Phụ lục III</w:t>
      </w:r>
      <w:r w:rsidR="00F92624">
        <w:rPr>
          <w:rFonts w:eastAsia="Calibri"/>
          <w:i/>
          <w:szCs w:val="28"/>
        </w:rPr>
        <w:t>-</w:t>
      </w:r>
      <w:r w:rsidR="00F92624" w:rsidRPr="00F92624">
        <w:rPr>
          <w:rFonts w:eastAsia="Calibri"/>
          <w:i/>
          <w:szCs w:val="28"/>
        </w:rPr>
        <w:t>Biểu TK1-4</w:t>
      </w:r>
      <w:r w:rsidR="00F92624">
        <w:rPr>
          <w:rFonts w:eastAsia="Calibri"/>
          <w:i/>
          <w:szCs w:val="28"/>
        </w:rPr>
        <w:t xml:space="preserve">, </w:t>
      </w:r>
      <w:r w:rsidR="00F92624" w:rsidRPr="00F92624">
        <w:rPr>
          <w:rFonts w:eastAsia="Calibri"/>
          <w:i/>
          <w:szCs w:val="28"/>
        </w:rPr>
        <w:t>Phụ lục IV</w:t>
      </w:r>
      <w:r w:rsidR="00F92624">
        <w:rPr>
          <w:rFonts w:eastAsia="Calibri"/>
          <w:i/>
          <w:szCs w:val="28"/>
        </w:rPr>
        <w:t>-</w:t>
      </w:r>
      <w:r w:rsidR="00F92624" w:rsidRPr="00F92624">
        <w:rPr>
          <w:rFonts w:eastAsia="Calibri"/>
          <w:i/>
          <w:szCs w:val="28"/>
        </w:rPr>
        <w:t>Biểu TK1-5</w:t>
      </w:r>
      <w:r w:rsidR="00F92624">
        <w:rPr>
          <w:rFonts w:eastAsia="Calibri"/>
          <w:i/>
          <w:szCs w:val="28"/>
        </w:rPr>
        <w:t xml:space="preserve">, </w:t>
      </w:r>
      <w:r w:rsidR="00F92624" w:rsidRPr="00F92624">
        <w:rPr>
          <w:rFonts w:eastAsia="Calibri"/>
          <w:i/>
          <w:szCs w:val="28"/>
        </w:rPr>
        <w:t>Phụ lục V</w:t>
      </w:r>
      <w:r w:rsidR="00F92624">
        <w:rPr>
          <w:rFonts w:eastAsia="Calibri"/>
          <w:i/>
          <w:szCs w:val="28"/>
        </w:rPr>
        <w:t>-</w:t>
      </w:r>
      <w:r w:rsidR="00F92624" w:rsidRPr="00F92624">
        <w:rPr>
          <w:rFonts w:eastAsia="Calibri"/>
          <w:i/>
          <w:szCs w:val="28"/>
        </w:rPr>
        <w:t>Biểu TK1-6</w:t>
      </w:r>
      <w:r w:rsidR="00F92624">
        <w:rPr>
          <w:rFonts w:eastAsia="Calibri"/>
          <w:i/>
          <w:szCs w:val="28"/>
        </w:rPr>
        <w:t xml:space="preserve">, </w:t>
      </w:r>
      <w:r w:rsidR="00F92624" w:rsidRPr="00F92624">
        <w:rPr>
          <w:rFonts w:eastAsia="Calibri"/>
          <w:i/>
          <w:szCs w:val="28"/>
        </w:rPr>
        <w:t>Phụ lục VI</w:t>
      </w:r>
      <w:r w:rsidR="00F92624">
        <w:rPr>
          <w:rFonts w:eastAsia="Calibri"/>
          <w:i/>
          <w:szCs w:val="28"/>
        </w:rPr>
        <w:t>-</w:t>
      </w:r>
      <w:r w:rsidR="00F92624" w:rsidRPr="00F92624">
        <w:rPr>
          <w:rFonts w:eastAsia="Calibri"/>
          <w:i/>
          <w:szCs w:val="28"/>
        </w:rPr>
        <w:t>Biểu TK2-1</w:t>
      </w:r>
      <w:r w:rsidR="00F92624">
        <w:rPr>
          <w:rFonts w:eastAsia="Calibri"/>
          <w:i/>
          <w:szCs w:val="28"/>
        </w:rPr>
        <w:t xml:space="preserve">, </w:t>
      </w:r>
      <w:r w:rsidR="00F92624" w:rsidRPr="00F92624">
        <w:rPr>
          <w:rFonts w:eastAsia="Calibri"/>
          <w:i/>
          <w:szCs w:val="28"/>
        </w:rPr>
        <w:t>Phụ lục VII</w:t>
      </w:r>
      <w:r w:rsidR="00F92624">
        <w:rPr>
          <w:rFonts w:eastAsia="Calibri"/>
          <w:i/>
          <w:szCs w:val="28"/>
        </w:rPr>
        <w:t>-</w:t>
      </w:r>
      <w:r w:rsidR="00F92624" w:rsidRPr="00F92624">
        <w:rPr>
          <w:rFonts w:eastAsia="Calibri"/>
          <w:i/>
          <w:szCs w:val="28"/>
        </w:rPr>
        <w:t>Biểu TK2-2</w:t>
      </w:r>
      <w:r w:rsidR="00F92624">
        <w:rPr>
          <w:rFonts w:eastAsia="Calibri"/>
          <w:i/>
          <w:szCs w:val="28"/>
        </w:rPr>
        <w:t xml:space="preserve">, </w:t>
      </w:r>
      <w:r w:rsidR="00F92624" w:rsidRPr="00F92624">
        <w:rPr>
          <w:rFonts w:eastAsia="Calibri"/>
          <w:i/>
          <w:szCs w:val="28"/>
        </w:rPr>
        <w:t>Phụ lục VIII</w:t>
      </w:r>
      <w:r w:rsidR="00F92624">
        <w:rPr>
          <w:rFonts w:eastAsia="Calibri"/>
          <w:i/>
          <w:szCs w:val="28"/>
        </w:rPr>
        <w:t>-</w:t>
      </w:r>
      <w:r w:rsidR="00F92624" w:rsidRPr="00F92624">
        <w:rPr>
          <w:rFonts w:eastAsia="Calibri"/>
          <w:i/>
          <w:szCs w:val="28"/>
        </w:rPr>
        <w:t>Biểu TK2-5</w:t>
      </w:r>
      <w:r w:rsidR="00F92624">
        <w:rPr>
          <w:rFonts w:eastAsia="Calibri"/>
          <w:i/>
          <w:szCs w:val="28"/>
        </w:rPr>
        <w:t>).</w:t>
      </w:r>
    </w:p>
    <w:p w14:paraId="40C20559" w14:textId="4B45AEF2" w:rsidR="00791A99" w:rsidRPr="00791A99" w:rsidRDefault="00791A99" w:rsidP="00791A99">
      <w:pPr>
        <w:overflowPunct w:val="0"/>
        <w:autoSpaceDE w:val="0"/>
        <w:autoSpaceDN w:val="0"/>
        <w:adjustRightInd w:val="0"/>
        <w:spacing w:before="120" w:after="120"/>
        <w:ind w:firstLine="720"/>
        <w:jc w:val="both"/>
        <w:textAlignment w:val="baseline"/>
        <w:rPr>
          <w:szCs w:val="20"/>
          <w:lang w:val="nl-NL" w:eastAsia="x-none"/>
        </w:rPr>
      </w:pPr>
      <w:r>
        <w:rPr>
          <w:szCs w:val="20"/>
          <w:lang w:val="nl-NL" w:eastAsia="x-none"/>
        </w:rPr>
        <w:t>Trên đây là Kế hoạch k</w:t>
      </w:r>
      <w:r w:rsidRPr="00791A99">
        <w:rPr>
          <w:szCs w:val="20"/>
          <w:lang w:val="nl-NL" w:eastAsia="x-none"/>
        </w:rPr>
        <w:t xml:space="preserve">hoa học, công nghệ, đổi mới sáng tạo và dự toán </w:t>
      </w:r>
      <w:r>
        <w:rPr>
          <w:szCs w:val="20"/>
          <w:lang w:val="nl-NL" w:eastAsia="x-none"/>
        </w:rPr>
        <w:t>n</w:t>
      </w:r>
      <w:r w:rsidRPr="00791A99">
        <w:rPr>
          <w:szCs w:val="20"/>
          <w:lang w:val="nl-NL" w:eastAsia="x-none"/>
        </w:rPr>
        <w:t>gân sách khoa học và công nghệ tỉnh Sóc Trăng năm 2024</w:t>
      </w:r>
      <w:r>
        <w:rPr>
          <w:szCs w:val="20"/>
          <w:lang w:val="nl-NL" w:eastAsia="x-none"/>
        </w:rPr>
        <w:t>./.</w:t>
      </w:r>
    </w:p>
    <w:tbl>
      <w:tblPr>
        <w:tblW w:w="9191" w:type="dxa"/>
        <w:tblLayout w:type="fixed"/>
        <w:tblLook w:val="04A0" w:firstRow="1" w:lastRow="0" w:firstColumn="1" w:lastColumn="0" w:noHBand="0" w:noVBand="1"/>
      </w:tblPr>
      <w:tblGrid>
        <w:gridCol w:w="5043"/>
        <w:gridCol w:w="4148"/>
      </w:tblGrid>
      <w:tr w:rsidR="00791A99" w:rsidRPr="00791A99" w14:paraId="68B3D14E" w14:textId="77777777" w:rsidTr="00791A99">
        <w:trPr>
          <w:trHeight w:val="2210"/>
        </w:trPr>
        <w:tc>
          <w:tcPr>
            <w:tcW w:w="5043" w:type="dxa"/>
          </w:tcPr>
          <w:p w14:paraId="6E540750" w14:textId="77777777" w:rsidR="00791A99" w:rsidRPr="00791A99" w:rsidRDefault="00791A99" w:rsidP="00791A99">
            <w:pPr>
              <w:spacing w:before="120"/>
              <w:jc w:val="both"/>
              <w:rPr>
                <w:b/>
                <w:i/>
                <w:iCs/>
                <w:sz w:val="24"/>
                <w:lang w:val="nl-NL"/>
              </w:rPr>
            </w:pPr>
            <w:r w:rsidRPr="00791A99">
              <w:rPr>
                <w:b/>
                <w:i/>
                <w:iCs/>
                <w:sz w:val="24"/>
                <w:lang w:val="nl-NL"/>
              </w:rPr>
              <w:t>Nơi nhận:</w:t>
            </w:r>
          </w:p>
          <w:p w14:paraId="28A97C0E" w14:textId="5FA1E63A" w:rsidR="00791A99" w:rsidRPr="00791A99" w:rsidRDefault="00791A99" w:rsidP="00791A99">
            <w:pPr>
              <w:jc w:val="both"/>
              <w:rPr>
                <w:sz w:val="22"/>
                <w:szCs w:val="22"/>
                <w:lang w:val="nl-NL"/>
              </w:rPr>
            </w:pPr>
            <w:r w:rsidRPr="00791A99">
              <w:rPr>
                <w:sz w:val="22"/>
                <w:szCs w:val="22"/>
                <w:lang w:val="nl-NL"/>
              </w:rPr>
              <w:t>- Bộ KHCN;</w:t>
            </w:r>
          </w:p>
          <w:p w14:paraId="0908DF75" w14:textId="378FC13A" w:rsidR="00791A99" w:rsidRPr="00791A99" w:rsidRDefault="00791A99" w:rsidP="00791A99">
            <w:pPr>
              <w:jc w:val="both"/>
              <w:rPr>
                <w:sz w:val="22"/>
                <w:szCs w:val="22"/>
                <w:lang w:val="nl-NL"/>
              </w:rPr>
            </w:pPr>
            <w:r w:rsidRPr="00791A99">
              <w:rPr>
                <w:sz w:val="22"/>
                <w:szCs w:val="22"/>
                <w:lang w:val="nl-NL"/>
              </w:rPr>
              <w:t>- Vụ Kế hoạch-Tổng hợp;</w:t>
            </w:r>
          </w:p>
          <w:p w14:paraId="34715216" w14:textId="610A2C17" w:rsidR="00791A99" w:rsidRPr="00791A99" w:rsidRDefault="00791A99" w:rsidP="00791A99">
            <w:pPr>
              <w:jc w:val="both"/>
              <w:rPr>
                <w:sz w:val="22"/>
                <w:szCs w:val="22"/>
                <w:lang w:val="nl-NL"/>
              </w:rPr>
            </w:pPr>
            <w:r w:rsidRPr="00791A99">
              <w:rPr>
                <w:sz w:val="22"/>
                <w:szCs w:val="22"/>
                <w:lang w:val="nl-NL"/>
              </w:rPr>
              <w:t>- Vụ Phát triển KHCN địa phương;</w:t>
            </w:r>
          </w:p>
          <w:p w14:paraId="4734ACAA" w14:textId="77777777" w:rsidR="00791A99" w:rsidRDefault="00791A99" w:rsidP="00791A99">
            <w:pPr>
              <w:jc w:val="both"/>
              <w:rPr>
                <w:sz w:val="22"/>
                <w:szCs w:val="22"/>
                <w:lang w:val="nl-NL"/>
              </w:rPr>
            </w:pPr>
            <w:r w:rsidRPr="00791A99">
              <w:rPr>
                <w:sz w:val="22"/>
                <w:szCs w:val="22"/>
                <w:lang w:val="nl-NL"/>
              </w:rPr>
              <w:t>- Sở KHCN</w:t>
            </w:r>
            <w:r>
              <w:rPr>
                <w:sz w:val="22"/>
                <w:szCs w:val="22"/>
                <w:lang w:val="nl-NL"/>
              </w:rPr>
              <w:t>, S</w:t>
            </w:r>
            <w:r w:rsidRPr="00791A99">
              <w:rPr>
                <w:sz w:val="22"/>
                <w:szCs w:val="22"/>
                <w:lang w:val="nl-NL"/>
              </w:rPr>
              <w:t xml:space="preserve">ở </w:t>
            </w:r>
            <w:r w:rsidRPr="00791A99">
              <w:rPr>
                <w:sz w:val="22"/>
                <w:szCs w:val="22"/>
                <w:lang w:val="vi-VN"/>
              </w:rPr>
              <w:t>K</w:t>
            </w:r>
            <w:r>
              <w:rPr>
                <w:sz w:val="22"/>
                <w:szCs w:val="22"/>
              </w:rPr>
              <w:t>HĐT</w:t>
            </w:r>
            <w:r>
              <w:rPr>
                <w:sz w:val="22"/>
                <w:szCs w:val="22"/>
                <w:lang w:val="nl-NL"/>
              </w:rPr>
              <w:t xml:space="preserve">, STTTT, </w:t>
            </w:r>
          </w:p>
          <w:p w14:paraId="00363DB7" w14:textId="278F802B" w:rsidR="00791A99" w:rsidRPr="00791A99" w:rsidRDefault="00791A99" w:rsidP="00791A99">
            <w:pPr>
              <w:jc w:val="both"/>
              <w:rPr>
                <w:sz w:val="22"/>
                <w:szCs w:val="22"/>
                <w:lang w:val="nl-NL"/>
              </w:rPr>
            </w:pPr>
            <w:r w:rsidRPr="00791A99">
              <w:rPr>
                <w:sz w:val="22"/>
                <w:szCs w:val="22"/>
                <w:lang w:val="nl-NL"/>
              </w:rPr>
              <w:t>Sở Tài chính;</w:t>
            </w:r>
          </w:p>
          <w:p w14:paraId="24208626" w14:textId="3B54390A" w:rsidR="00791A99" w:rsidRPr="00791A99" w:rsidRDefault="00791A99" w:rsidP="00791A99">
            <w:pPr>
              <w:jc w:val="both"/>
              <w:rPr>
                <w:sz w:val="22"/>
                <w:szCs w:val="22"/>
                <w:lang w:val="nl-NL"/>
              </w:rPr>
            </w:pPr>
            <w:r w:rsidRPr="00791A99">
              <w:rPr>
                <w:sz w:val="22"/>
                <w:szCs w:val="22"/>
                <w:lang w:val="nl-NL"/>
              </w:rPr>
              <w:t>- LH các Hội KHKT;</w:t>
            </w:r>
          </w:p>
          <w:p w14:paraId="0EC71AC7" w14:textId="3CFF66AB" w:rsidR="00791A99" w:rsidRPr="00791A99" w:rsidRDefault="00791A99" w:rsidP="00791A99">
            <w:pPr>
              <w:jc w:val="both"/>
              <w:rPr>
                <w:sz w:val="22"/>
                <w:szCs w:val="22"/>
              </w:rPr>
            </w:pPr>
            <w:r w:rsidRPr="00791A99">
              <w:rPr>
                <w:sz w:val="22"/>
                <w:szCs w:val="22"/>
              </w:rPr>
              <w:t>- Lưu: VT</w:t>
            </w:r>
            <w:r>
              <w:rPr>
                <w:sz w:val="22"/>
                <w:szCs w:val="22"/>
              </w:rPr>
              <w:t>, VX.</w:t>
            </w:r>
          </w:p>
        </w:tc>
        <w:tc>
          <w:tcPr>
            <w:tcW w:w="4148" w:type="dxa"/>
          </w:tcPr>
          <w:p w14:paraId="075AF5E6" w14:textId="77777777" w:rsidR="00791A99" w:rsidRPr="00791A99" w:rsidRDefault="00791A99" w:rsidP="00791A99">
            <w:pPr>
              <w:tabs>
                <w:tab w:val="left" w:pos="2085"/>
              </w:tabs>
              <w:jc w:val="center"/>
              <w:rPr>
                <w:b/>
              </w:rPr>
            </w:pPr>
            <w:r w:rsidRPr="00791A99">
              <w:rPr>
                <w:b/>
              </w:rPr>
              <w:t xml:space="preserve">TM. ỦY BAN NHÂN DÂN </w:t>
            </w:r>
          </w:p>
          <w:p w14:paraId="47983579" w14:textId="77777777" w:rsidR="00791A99" w:rsidRPr="00791A99" w:rsidRDefault="00791A99" w:rsidP="00791A99">
            <w:pPr>
              <w:tabs>
                <w:tab w:val="left" w:pos="2085"/>
              </w:tabs>
              <w:jc w:val="center"/>
              <w:rPr>
                <w:b/>
              </w:rPr>
            </w:pPr>
            <w:r w:rsidRPr="00791A99">
              <w:rPr>
                <w:b/>
              </w:rPr>
              <w:t>CHỦ TỊCH</w:t>
            </w:r>
          </w:p>
          <w:p w14:paraId="35483049" w14:textId="77777777" w:rsidR="00791A99" w:rsidRPr="00791A99" w:rsidRDefault="00791A99" w:rsidP="00791A99">
            <w:pPr>
              <w:tabs>
                <w:tab w:val="left" w:pos="2085"/>
              </w:tabs>
              <w:spacing w:before="120"/>
              <w:jc w:val="center"/>
              <w:rPr>
                <w:b/>
              </w:rPr>
            </w:pPr>
          </w:p>
          <w:p w14:paraId="2D712561" w14:textId="77777777" w:rsidR="00791A99" w:rsidRPr="00791A99" w:rsidRDefault="00791A99" w:rsidP="00791A99">
            <w:pPr>
              <w:tabs>
                <w:tab w:val="left" w:pos="2085"/>
              </w:tabs>
              <w:spacing w:before="120"/>
              <w:jc w:val="center"/>
              <w:rPr>
                <w:b/>
                <w:lang w:val="vi-VN"/>
              </w:rPr>
            </w:pPr>
          </w:p>
        </w:tc>
      </w:tr>
    </w:tbl>
    <w:p w14:paraId="76FEF6E0" w14:textId="77777777" w:rsidR="006C299F" w:rsidRPr="00D975FF" w:rsidRDefault="006C299F" w:rsidP="00396346">
      <w:pPr>
        <w:jc w:val="center"/>
        <w:rPr>
          <w:b/>
        </w:rPr>
      </w:pPr>
    </w:p>
    <w:sectPr w:rsidR="006C299F" w:rsidRPr="00D975FF" w:rsidSect="00FF63C8">
      <w:headerReference w:type="default" r:id="rId10"/>
      <w:pgSz w:w="11907" w:h="16840" w:code="9"/>
      <w:pgMar w:top="1077" w:right="1134" w:bottom="1077"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02E0" w14:textId="77777777" w:rsidR="00D4733D" w:rsidRDefault="00D4733D">
      <w:r>
        <w:separator/>
      </w:r>
    </w:p>
  </w:endnote>
  <w:endnote w:type="continuationSeparator" w:id="0">
    <w:p w14:paraId="48D0EC8D" w14:textId="77777777" w:rsidR="00D4733D" w:rsidRDefault="00D4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6F30" w14:textId="77777777" w:rsidR="00D4733D" w:rsidRDefault="00D4733D">
      <w:r>
        <w:separator/>
      </w:r>
    </w:p>
  </w:footnote>
  <w:footnote w:type="continuationSeparator" w:id="0">
    <w:p w14:paraId="3A34A0A3" w14:textId="77777777" w:rsidR="00D4733D" w:rsidRDefault="00D4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08804"/>
      <w:docPartObj>
        <w:docPartGallery w:val="Page Numbers (Top of Page)"/>
        <w:docPartUnique/>
      </w:docPartObj>
    </w:sdtPr>
    <w:sdtEndPr>
      <w:rPr>
        <w:noProof/>
      </w:rPr>
    </w:sdtEndPr>
    <w:sdtContent>
      <w:p w14:paraId="436262A7" w14:textId="12747A34" w:rsidR="00E40FDA" w:rsidRDefault="00E40FDA" w:rsidP="00E40FDA">
        <w:pPr>
          <w:pStyle w:val="Header"/>
          <w:jc w:val="center"/>
        </w:pPr>
        <w:r>
          <w:fldChar w:fldCharType="begin"/>
        </w:r>
        <w:r>
          <w:instrText xml:space="preserve"> PAGE   \* MERGEFORMAT </w:instrText>
        </w:r>
        <w:r>
          <w:fldChar w:fldCharType="separate"/>
        </w:r>
        <w:r w:rsidR="00D975FF">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888883191">
    <w:abstractNumId w:val="1"/>
  </w:num>
  <w:num w:numId="2" w16cid:durableId="93463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176"/>
    <w:rsid w:val="0000494F"/>
    <w:rsid w:val="000064A0"/>
    <w:rsid w:val="000065AE"/>
    <w:rsid w:val="00006ED2"/>
    <w:rsid w:val="00010956"/>
    <w:rsid w:val="00010EB4"/>
    <w:rsid w:val="0001161A"/>
    <w:rsid w:val="00012C37"/>
    <w:rsid w:val="00012FC5"/>
    <w:rsid w:val="00015E26"/>
    <w:rsid w:val="00016B43"/>
    <w:rsid w:val="00017284"/>
    <w:rsid w:val="0002063E"/>
    <w:rsid w:val="0002117C"/>
    <w:rsid w:val="00023412"/>
    <w:rsid w:val="00024DB1"/>
    <w:rsid w:val="00025C48"/>
    <w:rsid w:val="00027713"/>
    <w:rsid w:val="00030D09"/>
    <w:rsid w:val="00033D3C"/>
    <w:rsid w:val="0003533E"/>
    <w:rsid w:val="000354E5"/>
    <w:rsid w:val="0003610E"/>
    <w:rsid w:val="00040D31"/>
    <w:rsid w:val="00043124"/>
    <w:rsid w:val="00043362"/>
    <w:rsid w:val="000457D2"/>
    <w:rsid w:val="00047761"/>
    <w:rsid w:val="000503C2"/>
    <w:rsid w:val="00050B98"/>
    <w:rsid w:val="000516EF"/>
    <w:rsid w:val="00051B86"/>
    <w:rsid w:val="00051EED"/>
    <w:rsid w:val="000535E1"/>
    <w:rsid w:val="00054BEC"/>
    <w:rsid w:val="0005729C"/>
    <w:rsid w:val="00060037"/>
    <w:rsid w:val="00061273"/>
    <w:rsid w:val="00063923"/>
    <w:rsid w:val="00063BF7"/>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0F76C4"/>
    <w:rsid w:val="00100642"/>
    <w:rsid w:val="0010094F"/>
    <w:rsid w:val="00101453"/>
    <w:rsid w:val="00102B68"/>
    <w:rsid w:val="00104327"/>
    <w:rsid w:val="00105336"/>
    <w:rsid w:val="00106A84"/>
    <w:rsid w:val="00112134"/>
    <w:rsid w:val="00112E0B"/>
    <w:rsid w:val="00112F67"/>
    <w:rsid w:val="0011316C"/>
    <w:rsid w:val="0011429F"/>
    <w:rsid w:val="00115902"/>
    <w:rsid w:val="00121260"/>
    <w:rsid w:val="0012290E"/>
    <w:rsid w:val="00122D9A"/>
    <w:rsid w:val="00124E83"/>
    <w:rsid w:val="001251C3"/>
    <w:rsid w:val="0012561C"/>
    <w:rsid w:val="00126979"/>
    <w:rsid w:val="001308C9"/>
    <w:rsid w:val="00130B2A"/>
    <w:rsid w:val="00131362"/>
    <w:rsid w:val="00133DCD"/>
    <w:rsid w:val="00134B81"/>
    <w:rsid w:val="00135729"/>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B58"/>
    <w:rsid w:val="00164023"/>
    <w:rsid w:val="00165B81"/>
    <w:rsid w:val="00166DBF"/>
    <w:rsid w:val="0016774C"/>
    <w:rsid w:val="001678FF"/>
    <w:rsid w:val="0016797B"/>
    <w:rsid w:val="00167FE0"/>
    <w:rsid w:val="00170083"/>
    <w:rsid w:val="00171803"/>
    <w:rsid w:val="00172F7C"/>
    <w:rsid w:val="001736A7"/>
    <w:rsid w:val="00174025"/>
    <w:rsid w:val="0017496D"/>
    <w:rsid w:val="001750D8"/>
    <w:rsid w:val="001771C2"/>
    <w:rsid w:val="001774B5"/>
    <w:rsid w:val="0018156C"/>
    <w:rsid w:val="0018583D"/>
    <w:rsid w:val="0018608A"/>
    <w:rsid w:val="001874C2"/>
    <w:rsid w:val="00187C92"/>
    <w:rsid w:val="001908C1"/>
    <w:rsid w:val="00192633"/>
    <w:rsid w:val="00192DB8"/>
    <w:rsid w:val="0019497C"/>
    <w:rsid w:val="0019576D"/>
    <w:rsid w:val="001966B4"/>
    <w:rsid w:val="00197807"/>
    <w:rsid w:val="00197E3E"/>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27E"/>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391F"/>
    <w:rsid w:val="00224633"/>
    <w:rsid w:val="00224C3F"/>
    <w:rsid w:val="00224CCD"/>
    <w:rsid w:val="00225561"/>
    <w:rsid w:val="00225B60"/>
    <w:rsid w:val="00226D46"/>
    <w:rsid w:val="00230A39"/>
    <w:rsid w:val="0023122A"/>
    <w:rsid w:val="002312DA"/>
    <w:rsid w:val="00232156"/>
    <w:rsid w:val="00232193"/>
    <w:rsid w:val="00232253"/>
    <w:rsid w:val="002331A7"/>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F78"/>
    <w:rsid w:val="002872BF"/>
    <w:rsid w:val="00291F34"/>
    <w:rsid w:val="002937F6"/>
    <w:rsid w:val="002941E9"/>
    <w:rsid w:val="002952C0"/>
    <w:rsid w:val="00295F78"/>
    <w:rsid w:val="002974AD"/>
    <w:rsid w:val="00297524"/>
    <w:rsid w:val="002A42D2"/>
    <w:rsid w:val="002A5180"/>
    <w:rsid w:val="002A5429"/>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E7D75"/>
    <w:rsid w:val="002F0A03"/>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751"/>
    <w:rsid w:val="00317BB6"/>
    <w:rsid w:val="00317E1A"/>
    <w:rsid w:val="00321CE3"/>
    <w:rsid w:val="00322088"/>
    <w:rsid w:val="00325FE6"/>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22A4"/>
    <w:rsid w:val="003628EE"/>
    <w:rsid w:val="003629CD"/>
    <w:rsid w:val="00363CF2"/>
    <w:rsid w:val="0036496F"/>
    <w:rsid w:val="00367590"/>
    <w:rsid w:val="00370F33"/>
    <w:rsid w:val="0037313C"/>
    <w:rsid w:val="00373BB5"/>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2B60"/>
    <w:rsid w:val="003A3EC6"/>
    <w:rsid w:val="003A4CB3"/>
    <w:rsid w:val="003A4FF6"/>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937"/>
    <w:rsid w:val="00424C42"/>
    <w:rsid w:val="00425FA6"/>
    <w:rsid w:val="00426667"/>
    <w:rsid w:val="0042799A"/>
    <w:rsid w:val="0043300F"/>
    <w:rsid w:val="00433B3C"/>
    <w:rsid w:val="00433E88"/>
    <w:rsid w:val="00434E28"/>
    <w:rsid w:val="004351B1"/>
    <w:rsid w:val="0043580A"/>
    <w:rsid w:val="0044227F"/>
    <w:rsid w:val="00445C47"/>
    <w:rsid w:val="00446568"/>
    <w:rsid w:val="004468D0"/>
    <w:rsid w:val="00450307"/>
    <w:rsid w:val="004539A0"/>
    <w:rsid w:val="00453F4D"/>
    <w:rsid w:val="00455B61"/>
    <w:rsid w:val="0045620A"/>
    <w:rsid w:val="00457CED"/>
    <w:rsid w:val="00460257"/>
    <w:rsid w:val="00460261"/>
    <w:rsid w:val="00460410"/>
    <w:rsid w:val="00461A2F"/>
    <w:rsid w:val="004629FE"/>
    <w:rsid w:val="00463632"/>
    <w:rsid w:val="004648B3"/>
    <w:rsid w:val="00464FE9"/>
    <w:rsid w:val="004654C3"/>
    <w:rsid w:val="0046797E"/>
    <w:rsid w:val="00475AB7"/>
    <w:rsid w:val="00476C75"/>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3422"/>
    <w:rsid w:val="004F4F55"/>
    <w:rsid w:val="004F7A24"/>
    <w:rsid w:val="0050003A"/>
    <w:rsid w:val="005009C6"/>
    <w:rsid w:val="00501B2D"/>
    <w:rsid w:val="00502943"/>
    <w:rsid w:val="00507AEE"/>
    <w:rsid w:val="00510804"/>
    <w:rsid w:val="00512B7D"/>
    <w:rsid w:val="00513F41"/>
    <w:rsid w:val="005154CB"/>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E1F"/>
    <w:rsid w:val="00595BCE"/>
    <w:rsid w:val="00595CD4"/>
    <w:rsid w:val="005973D8"/>
    <w:rsid w:val="005A1E46"/>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2E9A"/>
    <w:rsid w:val="006048D6"/>
    <w:rsid w:val="00611E05"/>
    <w:rsid w:val="00612873"/>
    <w:rsid w:val="006128F7"/>
    <w:rsid w:val="0061416B"/>
    <w:rsid w:val="00614D77"/>
    <w:rsid w:val="00615128"/>
    <w:rsid w:val="00616F1F"/>
    <w:rsid w:val="0062066D"/>
    <w:rsid w:val="00620B3D"/>
    <w:rsid w:val="00622059"/>
    <w:rsid w:val="00630918"/>
    <w:rsid w:val="00633589"/>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C65"/>
    <w:rsid w:val="00666EAC"/>
    <w:rsid w:val="00667CBE"/>
    <w:rsid w:val="00670812"/>
    <w:rsid w:val="00670C7C"/>
    <w:rsid w:val="00670F21"/>
    <w:rsid w:val="00673DD3"/>
    <w:rsid w:val="00676062"/>
    <w:rsid w:val="006761D5"/>
    <w:rsid w:val="0067621B"/>
    <w:rsid w:val="00677187"/>
    <w:rsid w:val="00680877"/>
    <w:rsid w:val="0068094F"/>
    <w:rsid w:val="00684165"/>
    <w:rsid w:val="00685560"/>
    <w:rsid w:val="00686109"/>
    <w:rsid w:val="00686AAB"/>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0BF9"/>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1A99"/>
    <w:rsid w:val="0079210F"/>
    <w:rsid w:val="00792BBE"/>
    <w:rsid w:val="0079313F"/>
    <w:rsid w:val="00793B29"/>
    <w:rsid w:val="00794B94"/>
    <w:rsid w:val="00797BE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5865"/>
    <w:rsid w:val="00816E05"/>
    <w:rsid w:val="00822A49"/>
    <w:rsid w:val="008256D5"/>
    <w:rsid w:val="00826D73"/>
    <w:rsid w:val="00830C1E"/>
    <w:rsid w:val="00831F8F"/>
    <w:rsid w:val="00831F9B"/>
    <w:rsid w:val="00832F46"/>
    <w:rsid w:val="008338E4"/>
    <w:rsid w:val="008347EA"/>
    <w:rsid w:val="00834885"/>
    <w:rsid w:val="00834970"/>
    <w:rsid w:val="008364E6"/>
    <w:rsid w:val="00841DB4"/>
    <w:rsid w:val="00842FED"/>
    <w:rsid w:val="00843695"/>
    <w:rsid w:val="00843EDB"/>
    <w:rsid w:val="00847197"/>
    <w:rsid w:val="00847C7A"/>
    <w:rsid w:val="00852CA0"/>
    <w:rsid w:val="008543F7"/>
    <w:rsid w:val="008550ED"/>
    <w:rsid w:val="00861AD7"/>
    <w:rsid w:val="00863BD5"/>
    <w:rsid w:val="00864C4A"/>
    <w:rsid w:val="008658F4"/>
    <w:rsid w:val="00865FB4"/>
    <w:rsid w:val="0086625B"/>
    <w:rsid w:val="00867A1D"/>
    <w:rsid w:val="008705CF"/>
    <w:rsid w:val="0087195C"/>
    <w:rsid w:val="00871C0C"/>
    <w:rsid w:val="008736D2"/>
    <w:rsid w:val="00875198"/>
    <w:rsid w:val="00875371"/>
    <w:rsid w:val="00875491"/>
    <w:rsid w:val="00877181"/>
    <w:rsid w:val="00880E86"/>
    <w:rsid w:val="00884504"/>
    <w:rsid w:val="00893B18"/>
    <w:rsid w:val="00893FB1"/>
    <w:rsid w:val="00894582"/>
    <w:rsid w:val="0089560C"/>
    <w:rsid w:val="00897129"/>
    <w:rsid w:val="008A0266"/>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D0B27"/>
    <w:rsid w:val="008D0BDE"/>
    <w:rsid w:val="008D0D56"/>
    <w:rsid w:val="008D1D84"/>
    <w:rsid w:val="008D466A"/>
    <w:rsid w:val="008D4B5C"/>
    <w:rsid w:val="008D581B"/>
    <w:rsid w:val="008D63AC"/>
    <w:rsid w:val="008E0CB8"/>
    <w:rsid w:val="008E1CC4"/>
    <w:rsid w:val="008E4851"/>
    <w:rsid w:val="008E4B72"/>
    <w:rsid w:val="008E6DCE"/>
    <w:rsid w:val="008E7728"/>
    <w:rsid w:val="008F1576"/>
    <w:rsid w:val="008F253A"/>
    <w:rsid w:val="008F3EF4"/>
    <w:rsid w:val="0090073D"/>
    <w:rsid w:val="00901585"/>
    <w:rsid w:val="00901592"/>
    <w:rsid w:val="009015B2"/>
    <w:rsid w:val="009017BF"/>
    <w:rsid w:val="00901C0D"/>
    <w:rsid w:val="009026FE"/>
    <w:rsid w:val="00906A24"/>
    <w:rsid w:val="00914243"/>
    <w:rsid w:val="009158CF"/>
    <w:rsid w:val="00916AD2"/>
    <w:rsid w:val="00917A88"/>
    <w:rsid w:val="0092086A"/>
    <w:rsid w:val="00920ED7"/>
    <w:rsid w:val="00921CC1"/>
    <w:rsid w:val="0092280A"/>
    <w:rsid w:val="00924577"/>
    <w:rsid w:val="00924851"/>
    <w:rsid w:val="00924FAC"/>
    <w:rsid w:val="00925E5F"/>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575E0"/>
    <w:rsid w:val="0096213E"/>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1E0A"/>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68D5"/>
    <w:rsid w:val="009B77D5"/>
    <w:rsid w:val="009B7A31"/>
    <w:rsid w:val="009C004E"/>
    <w:rsid w:val="009C1754"/>
    <w:rsid w:val="009C2361"/>
    <w:rsid w:val="009C2B26"/>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BE3"/>
    <w:rsid w:val="00B21C5B"/>
    <w:rsid w:val="00B221D6"/>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0420"/>
    <w:rsid w:val="00B61CB5"/>
    <w:rsid w:val="00B635FB"/>
    <w:rsid w:val="00B63F85"/>
    <w:rsid w:val="00B64D2F"/>
    <w:rsid w:val="00B64DBB"/>
    <w:rsid w:val="00B655A7"/>
    <w:rsid w:val="00B65B9B"/>
    <w:rsid w:val="00B65EA8"/>
    <w:rsid w:val="00B71AE0"/>
    <w:rsid w:val="00B72E75"/>
    <w:rsid w:val="00B75143"/>
    <w:rsid w:val="00B75C08"/>
    <w:rsid w:val="00B778B7"/>
    <w:rsid w:val="00B77A60"/>
    <w:rsid w:val="00B77E36"/>
    <w:rsid w:val="00B8054C"/>
    <w:rsid w:val="00B81D59"/>
    <w:rsid w:val="00B844E0"/>
    <w:rsid w:val="00B8602E"/>
    <w:rsid w:val="00B864EE"/>
    <w:rsid w:val="00B871F8"/>
    <w:rsid w:val="00B87B6C"/>
    <w:rsid w:val="00B90889"/>
    <w:rsid w:val="00B94243"/>
    <w:rsid w:val="00B9457B"/>
    <w:rsid w:val="00B94BCB"/>
    <w:rsid w:val="00B95724"/>
    <w:rsid w:val="00B96854"/>
    <w:rsid w:val="00B96ADF"/>
    <w:rsid w:val="00BA0281"/>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2818"/>
    <w:rsid w:val="00BE3A7C"/>
    <w:rsid w:val="00BE3B7F"/>
    <w:rsid w:val="00BE3E52"/>
    <w:rsid w:val="00BE6AD0"/>
    <w:rsid w:val="00BE774F"/>
    <w:rsid w:val="00BF047B"/>
    <w:rsid w:val="00BF0F4E"/>
    <w:rsid w:val="00BF1476"/>
    <w:rsid w:val="00BF1B15"/>
    <w:rsid w:val="00BF4E2C"/>
    <w:rsid w:val="00C00D19"/>
    <w:rsid w:val="00C0473C"/>
    <w:rsid w:val="00C050DE"/>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2A3"/>
    <w:rsid w:val="00C25DFF"/>
    <w:rsid w:val="00C25FFD"/>
    <w:rsid w:val="00C2767C"/>
    <w:rsid w:val="00C301C6"/>
    <w:rsid w:val="00C301F8"/>
    <w:rsid w:val="00C30384"/>
    <w:rsid w:val="00C32EAA"/>
    <w:rsid w:val="00C40449"/>
    <w:rsid w:val="00C415B2"/>
    <w:rsid w:val="00C41655"/>
    <w:rsid w:val="00C41C01"/>
    <w:rsid w:val="00C424B3"/>
    <w:rsid w:val="00C45353"/>
    <w:rsid w:val="00C45C2F"/>
    <w:rsid w:val="00C477C2"/>
    <w:rsid w:val="00C542E1"/>
    <w:rsid w:val="00C57DE7"/>
    <w:rsid w:val="00C608DC"/>
    <w:rsid w:val="00C60FE2"/>
    <w:rsid w:val="00C630C2"/>
    <w:rsid w:val="00C63C26"/>
    <w:rsid w:val="00C64584"/>
    <w:rsid w:val="00C65E29"/>
    <w:rsid w:val="00C665B9"/>
    <w:rsid w:val="00C6700A"/>
    <w:rsid w:val="00C71FDE"/>
    <w:rsid w:val="00C72497"/>
    <w:rsid w:val="00C72A4A"/>
    <w:rsid w:val="00C73DF3"/>
    <w:rsid w:val="00C74035"/>
    <w:rsid w:val="00C749AC"/>
    <w:rsid w:val="00C74B7A"/>
    <w:rsid w:val="00C81C5E"/>
    <w:rsid w:val="00C81E08"/>
    <w:rsid w:val="00C8274B"/>
    <w:rsid w:val="00C83331"/>
    <w:rsid w:val="00C8442D"/>
    <w:rsid w:val="00C8446E"/>
    <w:rsid w:val="00C86BBC"/>
    <w:rsid w:val="00C87828"/>
    <w:rsid w:val="00C92398"/>
    <w:rsid w:val="00C92D65"/>
    <w:rsid w:val="00C94264"/>
    <w:rsid w:val="00C95CA0"/>
    <w:rsid w:val="00C96623"/>
    <w:rsid w:val="00C96D4D"/>
    <w:rsid w:val="00CA0250"/>
    <w:rsid w:val="00CA1E15"/>
    <w:rsid w:val="00CA2071"/>
    <w:rsid w:val="00CA45CA"/>
    <w:rsid w:val="00CA4EF8"/>
    <w:rsid w:val="00CB3865"/>
    <w:rsid w:val="00CB3B60"/>
    <w:rsid w:val="00CB4505"/>
    <w:rsid w:val="00CB480B"/>
    <w:rsid w:val="00CB6E2E"/>
    <w:rsid w:val="00CC080A"/>
    <w:rsid w:val="00CC1F5F"/>
    <w:rsid w:val="00CC3E91"/>
    <w:rsid w:val="00CC55BB"/>
    <w:rsid w:val="00CD2D22"/>
    <w:rsid w:val="00CD2ECE"/>
    <w:rsid w:val="00CD506A"/>
    <w:rsid w:val="00CD5CC2"/>
    <w:rsid w:val="00CD604F"/>
    <w:rsid w:val="00CD76E7"/>
    <w:rsid w:val="00CE01C8"/>
    <w:rsid w:val="00CE1E2F"/>
    <w:rsid w:val="00CE2521"/>
    <w:rsid w:val="00CE2952"/>
    <w:rsid w:val="00CE30B0"/>
    <w:rsid w:val="00CE72F9"/>
    <w:rsid w:val="00CE75EF"/>
    <w:rsid w:val="00CF21A0"/>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2ADC"/>
    <w:rsid w:val="00D42BC6"/>
    <w:rsid w:val="00D443D0"/>
    <w:rsid w:val="00D451A9"/>
    <w:rsid w:val="00D4639E"/>
    <w:rsid w:val="00D468D8"/>
    <w:rsid w:val="00D4733D"/>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2528"/>
    <w:rsid w:val="00D83A1E"/>
    <w:rsid w:val="00D847B8"/>
    <w:rsid w:val="00D86895"/>
    <w:rsid w:val="00D9124B"/>
    <w:rsid w:val="00D93063"/>
    <w:rsid w:val="00D9437B"/>
    <w:rsid w:val="00D94ED3"/>
    <w:rsid w:val="00D95143"/>
    <w:rsid w:val="00D97152"/>
    <w:rsid w:val="00D975FF"/>
    <w:rsid w:val="00D97F65"/>
    <w:rsid w:val="00DA13CC"/>
    <w:rsid w:val="00DA2FA6"/>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EC"/>
    <w:rsid w:val="00DC5FF7"/>
    <w:rsid w:val="00DD09FE"/>
    <w:rsid w:val="00DD0C13"/>
    <w:rsid w:val="00DD1838"/>
    <w:rsid w:val="00DD447A"/>
    <w:rsid w:val="00DD7A6E"/>
    <w:rsid w:val="00DD7E6D"/>
    <w:rsid w:val="00DE063D"/>
    <w:rsid w:val="00DE0772"/>
    <w:rsid w:val="00DE2A0F"/>
    <w:rsid w:val="00DE39B9"/>
    <w:rsid w:val="00DE3C02"/>
    <w:rsid w:val="00DE3E05"/>
    <w:rsid w:val="00DE3FD9"/>
    <w:rsid w:val="00DE603A"/>
    <w:rsid w:val="00DF0015"/>
    <w:rsid w:val="00DF44BF"/>
    <w:rsid w:val="00DF4FA3"/>
    <w:rsid w:val="00DF7AC4"/>
    <w:rsid w:val="00E0034F"/>
    <w:rsid w:val="00E00472"/>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014"/>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A72"/>
    <w:rsid w:val="00EC349D"/>
    <w:rsid w:val="00EC500A"/>
    <w:rsid w:val="00EC59C0"/>
    <w:rsid w:val="00EC60CA"/>
    <w:rsid w:val="00EC77AC"/>
    <w:rsid w:val="00EC7BC5"/>
    <w:rsid w:val="00ED174F"/>
    <w:rsid w:val="00ED1A8E"/>
    <w:rsid w:val="00ED38F4"/>
    <w:rsid w:val="00ED55D6"/>
    <w:rsid w:val="00ED74E1"/>
    <w:rsid w:val="00EE008D"/>
    <w:rsid w:val="00EE0653"/>
    <w:rsid w:val="00EE1C05"/>
    <w:rsid w:val="00EE5400"/>
    <w:rsid w:val="00EF04AA"/>
    <w:rsid w:val="00EF2A37"/>
    <w:rsid w:val="00EF2EB8"/>
    <w:rsid w:val="00EF5984"/>
    <w:rsid w:val="00EF6134"/>
    <w:rsid w:val="00F037D0"/>
    <w:rsid w:val="00F0790E"/>
    <w:rsid w:val="00F1743E"/>
    <w:rsid w:val="00F21107"/>
    <w:rsid w:val="00F25991"/>
    <w:rsid w:val="00F25ED9"/>
    <w:rsid w:val="00F26127"/>
    <w:rsid w:val="00F26230"/>
    <w:rsid w:val="00F262C3"/>
    <w:rsid w:val="00F273D1"/>
    <w:rsid w:val="00F27491"/>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7BD"/>
    <w:rsid w:val="00F50A5D"/>
    <w:rsid w:val="00F5501D"/>
    <w:rsid w:val="00F564DE"/>
    <w:rsid w:val="00F57716"/>
    <w:rsid w:val="00F6392D"/>
    <w:rsid w:val="00F6707C"/>
    <w:rsid w:val="00F70349"/>
    <w:rsid w:val="00F71A70"/>
    <w:rsid w:val="00F71EB5"/>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2624"/>
    <w:rsid w:val="00F93A97"/>
    <w:rsid w:val="00F93DFC"/>
    <w:rsid w:val="00F9640F"/>
    <w:rsid w:val="00F96BBC"/>
    <w:rsid w:val="00F96BD0"/>
    <w:rsid w:val="00FA10E3"/>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7598"/>
    <w:rsid w:val="00FE078E"/>
    <w:rsid w:val="00FE0F5D"/>
    <w:rsid w:val="00FE15E2"/>
    <w:rsid w:val="00FE200F"/>
    <w:rsid w:val="00FE5514"/>
    <w:rsid w:val="00FE624C"/>
    <w:rsid w:val="00FE78F7"/>
    <w:rsid w:val="00FF28E5"/>
    <w:rsid w:val="00FF3123"/>
    <w:rsid w:val="00FF58A7"/>
    <w:rsid w:val="00FF63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vista.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tech.soctrang.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47D9-A9C5-4480-91D3-17FBC9F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Pages>
  <Words>10764</Words>
  <Characters>61355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26</cp:revision>
  <cp:lastPrinted>2023-07-21T00:27:00Z</cp:lastPrinted>
  <dcterms:created xsi:type="dcterms:W3CDTF">2023-07-20T03:03:00Z</dcterms:created>
  <dcterms:modified xsi:type="dcterms:W3CDTF">2023-07-31T08:44:00Z</dcterms:modified>
</cp:coreProperties>
</file>